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1139" w:rsidRDefault="004C536F">
      <w:pPr>
        <w:pStyle w:val="Corpotesto"/>
        <w:rPr>
          <w:rFonts w:ascii="Times New Roman"/>
          <w:sz w:val="20"/>
        </w:rPr>
      </w:pPr>
      <w:bookmarkStart w:id="0" w:name="_GoBack"/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847725"/>
                <wp:effectExtent l="0" t="0" r="0" b="952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847725"/>
                          <a:chOff x="0" y="0"/>
                          <a:chExt cx="7562850" cy="847972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636" y="529539"/>
                            <a:ext cx="174840" cy="214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4841" y="580885"/>
                            <a:ext cx="461974" cy="1689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0476" y="537654"/>
                            <a:ext cx="187312" cy="2089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542351" y="529551"/>
                            <a:ext cx="41910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14629">
                                <a:moveTo>
                                  <a:pt x="41579" y="56857"/>
                                </a:moveTo>
                                <a:lnTo>
                                  <a:pt x="0" y="56857"/>
                                </a:lnTo>
                                <a:lnTo>
                                  <a:pt x="0" y="214160"/>
                                </a:lnTo>
                                <a:lnTo>
                                  <a:pt x="41579" y="214160"/>
                                </a:lnTo>
                                <a:lnTo>
                                  <a:pt x="41579" y="56857"/>
                                </a:lnTo>
                                <a:close/>
                              </a:path>
                              <a:path w="41910" h="214629">
                                <a:moveTo>
                                  <a:pt x="415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601"/>
                                </a:lnTo>
                                <a:lnTo>
                                  <a:pt x="41579" y="40601"/>
                                </a:lnTo>
                                <a:lnTo>
                                  <a:pt x="415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3387" y="580872"/>
                            <a:ext cx="139089" cy="1683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6950" y="529526"/>
                            <a:ext cx="161823" cy="214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9461" y="529539"/>
                            <a:ext cx="135825" cy="214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5136" y="583805"/>
                            <a:ext cx="144159" cy="166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2956" y="580885"/>
                            <a:ext cx="326731" cy="1628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9638" y="583805"/>
                            <a:ext cx="144159" cy="166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647655" y="846702"/>
                            <a:ext cx="6588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8125">
                                <a:moveTo>
                                  <a:pt x="0" y="0"/>
                                </a:moveTo>
                                <a:lnTo>
                                  <a:pt x="6587997" y="0"/>
                                </a:lnTo>
                              </a:path>
                            </a:pathLst>
                          </a:custGeom>
                          <a:ln w="539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47649" y="417534"/>
                            <a:ext cx="6587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7490">
                                <a:moveTo>
                                  <a:pt x="0" y="0"/>
                                </a:moveTo>
                                <a:lnTo>
                                  <a:pt x="6587490" y="0"/>
                                </a:lnTo>
                              </a:path>
                            </a:pathLst>
                          </a:custGeom>
                          <a:ln w="139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756285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61139" w:rsidRDefault="00261139">
                              <w:pPr>
                                <w:spacing w:before="160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0;margin-top:0;width:595.5pt;height:66.75pt;z-index:15729152;mso-wrap-distance-left:0;mso-wrap-distance-right:0;mso-position-horizontal-relative:page;mso-position-vertical-relative:page" coordsize="75628,8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left:6476;top:5295;width:174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">
                  <v:imagedata r:id="rId16" o:title=""/>
                </v:shape>
                <v:shape id="Image 7" o:spid="_x0000_s1028" type="#_x0000_t75" style="position:absolute;left:8448;top:5808;width:4620;height:1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">
                  <v:imagedata r:id="rId17" o:title=""/>
                </v:shape>
                <v:shape id="Image 8" o:spid="_x0000_s1029" type="#_x0000_t75" style="position:absolute;left:13304;top:5376;width:1873;height:2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">
                  <v:imagedata r:id="rId18" o:title=""/>
                </v:shape>
                <v:shape id="Graphic 9" o:spid="_x0000_s1030" style="position:absolute;left:15423;top:5295;width:419;height:2146;visibility:visible;mso-wrap-style:square;v-text-anchor:top" coordsize="41910,214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" path="m41579,56857l,56857,,214160r41579,l41579,56857xem41579,l,,,40601r41579,l41579,xe" fillcolor="#231f20" stroked="f">
                  <v:path arrowok="t"/>
                </v:shape>
                <v:shape id="Image 10" o:spid="_x0000_s1031" type="#_x0000_t75" style="position:absolute;left:16033;top:5808;width:1391;height:1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">
                  <v:imagedata r:id="rId19" o:title=""/>
                </v:shape>
                <v:shape id="Image 11" o:spid="_x0000_s1032" type="#_x0000_t75" style="position:absolute;left:18669;top:5295;width:161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">
                  <v:imagedata r:id="rId20" o:title=""/>
                </v:shape>
                <v:shape id="Image 12" o:spid="_x0000_s1033" type="#_x0000_t75" style="position:absolute;left:20494;top:5295;width:135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">
                  <v:imagedata r:id="rId21" o:title=""/>
                </v:shape>
                <v:shape id="Image 13" o:spid="_x0000_s1034" type="#_x0000_t75" style="position:absolute;left:22051;top:5838;width:1441;height:1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">
                  <v:imagedata r:id="rId22" o:title=""/>
                </v:shape>
                <v:shape id="Image 14" o:spid="_x0000_s1035" type="#_x0000_t75" style="position:absolute;left:23729;top:5808;width:3267;height:1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">
                  <v:imagedata r:id="rId23" o:title=""/>
                </v:shape>
                <v:shape id="Image 15" o:spid="_x0000_s1036" type="#_x0000_t75" style="position:absolute;left:27196;top:5838;width:1441;height:1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">
                  <v:imagedata r:id="rId24" o:title=""/>
                </v:shape>
                <v:shape id="Graphic 16" o:spid="_x0000_s1037" style="position:absolute;left:6476;top:8467;width:65881;height:12;visibility:visible;mso-wrap-style:square;v-text-anchor:top" coordsize="6588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" path="m,l6587997,e" filled="f" strokecolor="#231f20" strokeweight=".14992mm">
                  <v:path arrowok="t"/>
                </v:shape>
                <v:shape id="Graphic 17" o:spid="_x0000_s1038" style="position:absolute;left:6476;top:4175;width:65875;height:13;visibility:visible;mso-wrap-style:square;v-text-anchor:top" coordsize="6587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" path="m,l6587490,e" filled="f" strokecolor="#231f20" strokeweight=".38886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39" type="#_x0000_t202" style="position:absolute;width:75628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261139" w:rsidRDefault="00261139">
                        <w:pPr>
                          <w:spacing w:before="160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End w:id="0"/>
    </w:p>
    <w:p w:rsidR="00261139" w:rsidRDefault="00261139">
      <w:pPr>
        <w:pStyle w:val="Corpotesto"/>
        <w:rPr>
          <w:rFonts w:ascii="Times New Roman"/>
          <w:sz w:val="20"/>
        </w:rPr>
      </w:pPr>
    </w:p>
    <w:p w:rsidR="00261139" w:rsidRDefault="00261139">
      <w:pPr>
        <w:pStyle w:val="Corpotesto"/>
        <w:rPr>
          <w:rFonts w:ascii="Times New Roman"/>
          <w:sz w:val="20"/>
        </w:rPr>
      </w:pPr>
    </w:p>
    <w:p w:rsidR="00261139" w:rsidRDefault="00261139">
      <w:pPr>
        <w:pStyle w:val="Corpotesto"/>
        <w:rPr>
          <w:rFonts w:ascii="Times New Roman"/>
          <w:sz w:val="20"/>
        </w:rPr>
      </w:pPr>
    </w:p>
    <w:p w:rsidR="00261139" w:rsidRDefault="00261139">
      <w:pPr>
        <w:pStyle w:val="Corpotesto"/>
        <w:rPr>
          <w:rFonts w:ascii="Times New Roman"/>
          <w:sz w:val="20"/>
        </w:rPr>
      </w:pPr>
    </w:p>
    <w:p w:rsidR="00261139" w:rsidRDefault="00261139">
      <w:pPr>
        <w:pStyle w:val="Corpotesto"/>
        <w:spacing w:before="107"/>
        <w:rPr>
          <w:rFonts w:ascii="Times New Roman"/>
          <w:sz w:val="20"/>
        </w:rPr>
      </w:pPr>
    </w:p>
    <w:p w:rsidR="00261139" w:rsidRDefault="00261139">
      <w:pPr>
        <w:rPr>
          <w:rFonts w:ascii="Times New Roman"/>
          <w:sz w:val="20"/>
        </w:rPr>
        <w:sectPr w:rsidR="00261139">
          <w:footerReference w:type="even" r:id="rId25"/>
          <w:footerReference w:type="default" r:id="rId26"/>
          <w:type w:val="continuous"/>
          <w:pgSz w:w="11910" w:h="16840"/>
          <w:pgMar w:top="0" w:right="380" w:bottom="520" w:left="660" w:header="0" w:footer="330" w:gutter="0"/>
          <w:pgNumType w:start="1"/>
          <w:cols w:space="720"/>
        </w:sectPr>
      </w:pPr>
    </w:p>
    <w:p w:rsidR="00261139" w:rsidRDefault="00261139">
      <w:pPr>
        <w:pStyle w:val="Corpotesto"/>
        <w:spacing w:before="162"/>
        <w:rPr>
          <w:rFonts w:ascii="Times New Roman"/>
          <w:sz w:val="16"/>
        </w:rPr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782"/>
        </w:tabs>
        <w:ind w:left="782" w:hanging="170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650347</wp:posOffset>
                </wp:positionH>
                <wp:positionV relativeFrom="paragraph">
                  <wp:posOffset>-137158</wp:posOffset>
                </wp:positionV>
                <wp:extent cx="1270" cy="923417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9C6937" id="Graphic 20" o:spid="_x0000_s1026" style="position:absolute;margin-left:51.2pt;margin-top:-10.8pt;width:.1pt;height:727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" path="m,l,9233992e" filled="f" strokecolor="#231f20" strokeweight=".14992mm">
                <v:path arrowok="t"/>
                <w10:wrap anchorx="page"/>
              </v:shape>
            </w:pict>
          </mc:Fallback>
        </mc:AlternateContent>
      </w:r>
      <w:r>
        <w:rPr>
          <w:color w:val="231F20"/>
          <w:spacing w:val="-4"/>
        </w:rPr>
        <w:t>NOME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DEL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MEDICINALE</w:t>
      </w:r>
    </w:p>
    <w:p w:rsidR="00261139" w:rsidRDefault="004C536F">
      <w:pPr>
        <w:spacing w:before="109"/>
        <w:ind w:left="785"/>
        <w:rPr>
          <w:sz w:val="15"/>
        </w:rPr>
      </w:pPr>
      <w:proofErr w:type="spellStart"/>
      <w:r>
        <w:rPr>
          <w:color w:val="231F20"/>
          <w:position w:val="5"/>
          <w:sz w:val="10"/>
        </w:rPr>
        <w:t>Riamet</w:t>
      </w:r>
      <w:proofErr w:type="spellEnd"/>
      <w:r>
        <w:rPr>
          <w:color w:val="231F20"/>
          <w:position w:val="5"/>
          <w:sz w:val="10"/>
        </w:rPr>
        <w:t>®</w:t>
      </w:r>
      <w:r>
        <w:rPr>
          <w:color w:val="231F20"/>
          <w:spacing w:val="-3"/>
          <w:position w:val="5"/>
          <w:sz w:val="10"/>
        </w:rPr>
        <w:t xml:space="preserve"> </w:t>
      </w:r>
      <w:r>
        <w:rPr>
          <w:color w:val="231F20"/>
          <w:sz w:val="15"/>
        </w:rPr>
        <w:t>20</w:t>
      </w:r>
      <w:r>
        <w:rPr>
          <w:color w:val="231F20"/>
          <w:spacing w:val="-3"/>
          <w:sz w:val="15"/>
        </w:rPr>
        <w:t xml:space="preserve"> </w:t>
      </w:r>
      <w:r>
        <w:rPr>
          <w:color w:val="231F20"/>
          <w:sz w:val="15"/>
        </w:rPr>
        <w:t>mg/120</w:t>
      </w:r>
      <w:r>
        <w:rPr>
          <w:color w:val="231F20"/>
          <w:spacing w:val="-3"/>
          <w:sz w:val="15"/>
        </w:rPr>
        <w:t xml:space="preserve"> </w:t>
      </w:r>
      <w:r>
        <w:rPr>
          <w:color w:val="231F20"/>
          <w:sz w:val="15"/>
        </w:rPr>
        <w:t>mg</w:t>
      </w:r>
      <w:r>
        <w:rPr>
          <w:color w:val="231F20"/>
          <w:spacing w:val="-3"/>
          <w:sz w:val="15"/>
        </w:rPr>
        <w:t xml:space="preserve"> </w:t>
      </w:r>
      <w:r>
        <w:rPr>
          <w:color w:val="231F20"/>
          <w:spacing w:val="-2"/>
          <w:sz w:val="15"/>
        </w:rPr>
        <w:t>compresse</w:t>
      </w:r>
    </w:p>
    <w:p w:rsidR="00261139" w:rsidRDefault="00261139">
      <w:pPr>
        <w:pStyle w:val="Corpotesto"/>
        <w:spacing w:before="27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785"/>
        </w:tabs>
        <w:spacing w:line="249" w:lineRule="auto"/>
        <w:ind w:left="785" w:right="510" w:hanging="172"/>
        <w:jc w:val="left"/>
      </w:pPr>
      <w:r>
        <w:rPr>
          <w:color w:val="231F20"/>
          <w:spacing w:val="-4"/>
        </w:rPr>
        <w:t>COMPOSIZIONE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QUALITATIVA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E </w:t>
      </w:r>
      <w:r>
        <w:rPr>
          <w:color w:val="231F20"/>
          <w:spacing w:val="-2"/>
        </w:rPr>
        <w:t>QUANTITATIVA</w:t>
      </w:r>
    </w:p>
    <w:p w:rsidR="00261139" w:rsidRDefault="004C536F">
      <w:pPr>
        <w:pStyle w:val="Corpotesto"/>
        <w:spacing w:before="104" w:line="266" w:lineRule="auto"/>
        <w:ind w:left="785" w:right="6"/>
        <w:jc w:val="both"/>
      </w:pPr>
      <w:r>
        <w:rPr>
          <w:color w:val="231F20"/>
        </w:rPr>
        <w:t xml:space="preserve">1 compressa contiene 20 mg </w:t>
      </w:r>
      <w:r>
        <w:rPr>
          <w:color w:val="231F20"/>
        </w:rPr>
        <w:t xml:space="preserve">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120 mg di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97" w:line="266" w:lineRule="auto"/>
        <w:ind w:left="785" w:right="5"/>
        <w:jc w:val="both"/>
      </w:pPr>
      <w:r>
        <w:rPr>
          <w:color w:val="231F20"/>
        </w:rPr>
        <w:t>Per un elenco completo degli altri componenti, consultare la sezione 6.1.</w:t>
      </w:r>
    </w:p>
    <w:p w:rsidR="00261139" w:rsidRDefault="00261139">
      <w:pPr>
        <w:pStyle w:val="Corpotesto"/>
        <w:spacing w:before="7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782"/>
        </w:tabs>
        <w:spacing w:before="1"/>
        <w:ind w:left="782" w:hanging="170"/>
        <w:jc w:val="left"/>
      </w:pPr>
      <w:r>
        <w:rPr>
          <w:color w:val="231F20"/>
          <w:spacing w:val="-2"/>
        </w:rPr>
        <w:t>MODULO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DI DOSAGGIO</w:t>
      </w:r>
    </w:p>
    <w:p w:rsidR="00261139" w:rsidRDefault="004C536F">
      <w:pPr>
        <w:pStyle w:val="Corpotesto"/>
        <w:spacing w:before="112"/>
        <w:ind w:left="785"/>
      </w:pPr>
      <w:r>
        <w:rPr>
          <w:color w:val="231F20"/>
          <w:spacing w:val="-2"/>
        </w:rPr>
        <w:t>Tavoletta</w:t>
      </w:r>
    </w:p>
    <w:p w:rsidR="00261139" w:rsidRDefault="004C536F">
      <w:pPr>
        <w:pStyle w:val="Corpotesto"/>
        <w:spacing w:before="116" w:line="266" w:lineRule="auto"/>
        <w:ind w:left="785" w:right="5"/>
        <w:jc w:val="both"/>
      </w:pPr>
      <w:r>
        <w:rPr>
          <w:color w:val="231F20"/>
        </w:rPr>
        <w:t>Tavolette rotonde leggermente gialle con "NC" in rilievo su un lato e "CG" sull'altro.</w:t>
      </w:r>
    </w:p>
    <w:p w:rsidR="00261139" w:rsidRDefault="00261139">
      <w:pPr>
        <w:pStyle w:val="Corpotesto"/>
        <w:spacing w:before="8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782"/>
        </w:tabs>
        <w:ind w:left="782" w:hanging="170"/>
        <w:jc w:val="left"/>
      </w:pPr>
      <w:r>
        <w:rPr>
          <w:color w:val="231F20"/>
          <w:spacing w:val="-2"/>
        </w:rPr>
        <w:t>INFORMAZIONI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CLINICHE</w:t>
      </w:r>
    </w:p>
    <w:p w:rsidR="00261139" w:rsidRDefault="004C536F">
      <w:pPr>
        <w:pStyle w:val="Titolo2"/>
        <w:numPr>
          <w:ilvl w:val="1"/>
          <w:numId w:val="3"/>
        </w:numPr>
        <w:tabs>
          <w:tab w:val="left" w:pos="870"/>
        </w:tabs>
        <w:spacing w:before="103"/>
        <w:ind w:left="870" w:hanging="258"/>
        <w:jc w:val="left"/>
      </w:pPr>
      <w:r>
        <w:rPr>
          <w:color w:val="231F20"/>
        </w:rPr>
        <w:t>Aree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applicazione</w:t>
      </w:r>
    </w:p>
    <w:p w:rsidR="00261139" w:rsidRDefault="004C536F">
      <w:pPr>
        <w:pStyle w:val="Corpotesto"/>
        <w:spacing w:before="112" w:line="266" w:lineRule="auto"/>
        <w:ind w:left="785" w:right="4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utilizzato per il trattamento dell'infezione malarica acuta e non complicata causata da </w:t>
      </w:r>
      <w:proofErr w:type="spellStart"/>
      <w:r>
        <w:rPr>
          <w:rFonts w:ascii="Arial" w:hAnsi="Arial"/>
          <w:i/>
          <w:color w:val="231F20"/>
        </w:rPr>
        <w:t>Plasmodium</w:t>
      </w:r>
      <w:proofErr w:type="spellEnd"/>
      <w:r>
        <w:rPr>
          <w:rFonts w:ascii="Arial" w:hAnsi="Arial"/>
          <w:i/>
          <w:color w:val="231F20"/>
        </w:rPr>
        <w:t xml:space="preserve"> falciparum </w:t>
      </w:r>
      <w:r>
        <w:rPr>
          <w:color w:val="231F20"/>
        </w:rPr>
        <w:t xml:space="preserve">in adulti, bambini e neonati con un peso corporeo di almeno 5 kg </w:t>
      </w:r>
      <w:proofErr w:type="gramStart"/>
      <w:r>
        <w:rPr>
          <w:color w:val="231F20"/>
        </w:rPr>
        <w:t>a .</w:t>
      </w:r>
      <w:proofErr w:type="gramEnd"/>
    </w:p>
    <w:p w:rsidR="00261139" w:rsidRDefault="004C536F">
      <w:pPr>
        <w:pStyle w:val="Corpotesto"/>
        <w:spacing w:before="97" w:line="266" w:lineRule="auto"/>
        <w:ind w:left="785" w:right="6"/>
        <w:jc w:val="both"/>
      </w:pPr>
      <w:r>
        <w:rPr>
          <w:color w:val="231F20"/>
        </w:rPr>
        <w:t>È necessario osservare le linee guida ufficiali</w:t>
      </w:r>
      <w:r>
        <w:rPr>
          <w:color w:val="231F20"/>
        </w:rPr>
        <w:t xml:space="preserve"> sull'uso appropriato dei farmaci contro la malaria.</w:t>
      </w:r>
    </w:p>
    <w:p w:rsidR="00261139" w:rsidRDefault="00261139">
      <w:pPr>
        <w:pStyle w:val="Corpotesto"/>
        <w:spacing w:before="8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870"/>
        </w:tabs>
        <w:spacing w:before="1"/>
        <w:ind w:left="870" w:hanging="258"/>
        <w:jc w:val="left"/>
      </w:pPr>
      <w:r>
        <w:rPr>
          <w:color w:val="231F20"/>
          <w:spacing w:val="-2"/>
        </w:rPr>
        <w:t>Dosaggio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metodo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applicazione</w:t>
      </w:r>
    </w:p>
    <w:p w:rsidR="00261139" w:rsidRDefault="004C536F">
      <w:pPr>
        <w:pStyle w:val="Corpotesto"/>
        <w:spacing w:before="113"/>
        <w:ind w:left="785"/>
      </w:pPr>
      <w:r>
        <w:rPr>
          <w:color w:val="231F20"/>
          <w:spacing w:val="-2"/>
          <w:u w:val="single" w:color="231F20"/>
        </w:rPr>
        <w:t>Dosaggio</w:t>
      </w:r>
    </w:p>
    <w:p w:rsidR="00261139" w:rsidRDefault="004C536F">
      <w:pPr>
        <w:pStyle w:val="Corpotesto"/>
        <w:spacing w:before="68" w:line="266" w:lineRule="auto"/>
        <w:ind w:left="785" w:right="5"/>
        <w:jc w:val="both"/>
      </w:pPr>
      <w:r>
        <w:rPr>
          <w:color w:val="231F20"/>
          <w:u w:val="single" w:color="231F20"/>
        </w:rPr>
        <w:t>Adulti e bambini con un peso corporeo di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almeno 35 kg</w:t>
      </w:r>
    </w:p>
    <w:p w:rsidR="00261139" w:rsidRDefault="004C536F">
      <w:pPr>
        <w:pStyle w:val="Corpotesto"/>
        <w:spacing w:line="266" w:lineRule="auto"/>
        <w:ind w:left="785" w:right="4"/>
        <w:jc w:val="both"/>
      </w:pPr>
      <w:r>
        <w:rPr>
          <w:color w:val="231F20"/>
        </w:rPr>
        <w:t>Nei pazienti di almeno 12 anni di età e con un peso corporeo di almeno 35 kg, un ciclo di trattamento comprende sei dosi di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quattro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compresse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ciascuna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(24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compresse in totale), somministrate come segue in un periodo di 60 ore: La prima dose di quattro comp</w:t>
      </w:r>
      <w:r>
        <w:rPr>
          <w:color w:val="231F20"/>
        </w:rPr>
        <w:t>resse viene somministrata al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momento della diagnosi. Successivamente, devono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essere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somministrate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altre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5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dosi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di quattro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compresse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ciascuna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dopo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8,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24,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5"/>
        </w:rPr>
        <w:t>36,</w:t>
      </w:r>
    </w:p>
    <w:p w:rsidR="00261139" w:rsidRDefault="004C536F">
      <w:pPr>
        <w:pStyle w:val="Corpotesto"/>
        <w:spacing w:line="169" w:lineRule="exact"/>
        <w:ind w:left="785"/>
        <w:jc w:val="both"/>
      </w:pPr>
      <w:r>
        <w:rPr>
          <w:color w:val="231F20"/>
        </w:rPr>
        <w:t>48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60 </w:t>
      </w:r>
      <w:r>
        <w:rPr>
          <w:color w:val="231F20"/>
          <w:spacing w:val="-4"/>
        </w:rPr>
        <w:t>ore.</w:t>
      </w:r>
    </w:p>
    <w:p w:rsidR="00261139" w:rsidRDefault="004C536F">
      <w:pPr>
        <w:pStyle w:val="Corpotesto"/>
        <w:spacing w:before="118" w:line="266" w:lineRule="auto"/>
        <w:ind w:left="785" w:right="5"/>
        <w:jc w:val="both"/>
      </w:pPr>
      <w:r>
        <w:rPr>
          <w:color w:val="231F20"/>
          <w:u w:val="single" w:color="231F20"/>
        </w:rPr>
        <w:t xml:space="preserve">Bambini e neonati con un </w:t>
      </w:r>
      <w:r>
        <w:rPr>
          <w:color w:val="231F20"/>
        </w:rPr>
        <w:t>peso</w:t>
      </w:r>
      <w:r>
        <w:rPr>
          <w:color w:val="231F20"/>
          <w:u w:val="single" w:color="231F20"/>
        </w:rPr>
        <w:t xml:space="preserve"> corporeo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compreso tra 5 kg e 35 kg</w:t>
      </w:r>
    </w:p>
    <w:p w:rsidR="00261139" w:rsidRDefault="004C536F">
      <w:pPr>
        <w:pStyle w:val="Corpotesto"/>
        <w:spacing w:line="266" w:lineRule="auto"/>
        <w:ind w:left="785" w:right="5"/>
        <w:jc w:val="both"/>
      </w:pPr>
      <w:r>
        <w:rPr>
          <w:color w:val="231F20"/>
        </w:rPr>
        <w:t>Si raccomanda un ciclo di trattamento comprendente sei dosi da 1 a 3 compresse ciascuna, a seconda del peso corporeo.</w:t>
      </w:r>
    </w:p>
    <w:p w:rsidR="00261139" w:rsidRDefault="004C536F">
      <w:pPr>
        <w:pStyle w:val="Corpotesto"/>
        <w:spacing w:before="96" w:line="266" w:lineRule="auto"/>
        <w:ind w:left="785"/>
        <w:jc w:val="both"/>
      </w:pPr>
      <w:r>
        <w:rPr>
          <w:color w:val="231F20"/>
        </w:rPr>
        <w:t>Peso corporeo da 5 a &lt; 15 kg: la prima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dose (una compressa) viene somministrata al momento della diagnosi, seguita da altre cinque dosi (u</w:t>
      </w:r>
      <w:r>
        <w:rPr>
          <w:color w:val="231F20"/>
        </w:rPr>
        <w:t>na compressa ciascuna) somministrate dopo 8, 24, 36, 48 e 60 ore.</w:t>
      </w:r>
    </w:p>
    <w:p w:rsidR="00261139" w:rsidRDefault="004C536F">
      <w:pPr>
        <w:pStyle w:val="Corpotesto"/>
        <w:spacing w:before="97" w:line="266" w:lineRule="auto"/>
        <w:ind w:left="785" w:right="2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470672</wp:posOffset>
                </wp:positionH>
                <wp:positionV relativeFrom="paragraph">
                  <wp:posOffset>665912</wp:posOffset>
                </wp:positionV>
                <wp:extent cx="139065" cy="1447800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44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61139" w:rsidRDefault="004C536F">
                            <w:pPr>
                              <w:spacing w:before="14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Dicembre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MS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01/21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014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0" type="#_x0000_t202" style="position:absolute;left:0;text-align:left;margin-left:37.05pt;margin-top:52.45pt;width:10.95pt;height:114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" filled="f" stroked="f">
                <v:textbox style="layout-flow:vertical;mso-layout-flow-alt:bottom-to-top" inset="0,0,0,0">
                  <w:txbxContent>
                    <w:p w:rsidR="00261139" w:rsidRDefault="004C536F">
                      <w:pPr>
                        <w:spacing w:before="14"/>
                        <w:ind w:left="20"/>
                        <w:rPr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Dicembre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2020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MS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01/21</w:t>
                      </w:r>
                      <w:r>
                        <w:rPr>
                          <w:color w:val="231F20"/>
                          <w:spacing w:val="-3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V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15"/>
                        </w:rPr>
                        <w:t>014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</w:rPr>
        <w:t>Peso corporeo da 15 a &lt; 25 kg: la prima dose (due compresse) viene somministrata al momento della diagnosi, seguita da altre cinque dosi (due compresse ciascuna) somministrate dopo 8, 24, 36, 48 e 60 ore.</w:t>
      </w:r>
    </w:p>
    <w:p w:rsidR="00261139" w:rsidRDefault="004C536F">
      <w:pPr>
        <w:pStyle w:val="Corpotesto"/>
        <w:spacing w:before="97" w:line="266" w:lineRule="auto"/>
        <w:ind w:left="785" w:right="5"/>
        <w:jc w:val="both"/>
      </w:pPr>
      <w:r>
        <w:rPr>
          <w:color w:val="231F20"/>
        </w:rPr>
        <w:t>Peso corporeo da 25 a &lt; 35 kg: la prima dose (tre c</w:t>
      </w:r>
      <w:r>
        <w:rPr>
          <w:color w:val="231F20"/>
        </w:rPr>
        <w:t>ompresse) viene somministrata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al momento della diagnosi, seguita da altre cinque dosi (tre compresse ciascuna) somministrate dopo 8, 24, 36, 48 e 60 ore.</w:t>
      </w:r>
    </w:p>
    <w:p w:rsidR="00261139" w:rsidRDefault="004C536F">
      <w:pPr>
        <w:pStyle w:val="Corpotesto"/>
        <w:spacing w:before="79" w:line="190" w:lineRule="atLeast"/>
        <w:ind w:left="785" w:right="31"/>
      </w:pPr>
      <w:r>
        <w:rPr>
          <w:color w:val="231F20"/>
          <w:u w:val="single" w:color="231F20"/>
        </w:rPr>
        <w:t xml:space="preserve">Neonati di peso inferiore a 5 kg </w:t>
      </w:r>
      <w:r>
        <w:rPr>
          <w:color w:val="231F20"/>
        </w:rPr>
        <w:t>La sicurezza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l'efficacia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compresse non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state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stabilite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neonati</w:t>
      </w:r>
      <w:r>
        <w:rPr>
          <w:color w:val="231F20"/>
          <w:spacing w:val="-5"/>
        </w:rPr>
        <w:t xml:space="preserve"> </w:t>
      </w:r>
      <w:r>
        <w:rPr>
          <w:color w:val="231F20"/>
          <w:u w:val="single" w:color="231F20"/>
        </w:rPr>
        <w:t>di</w:t>
      </w:r>
      <w:r>
        <w:rPr>
          <w:color w:val="231F20"/>
          <w:spacing w:val="-5"/>
          <w:u w:val="single" w:color="231F20"/>
        </w:rPr>
        <w:t xml:space="preserve"> </w:t>
      </w:r>
      <w:proofErr w:type="gramStart"/>
      <w:r>
        <w:rPr>
          <w:color w:val="231F20"/>
          <w:u w:val="single" w:color="231F20"/>
        </w:rPr>
        <w:t>peso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</w:rPr>
        <w:t xml:space="preserve"> inferiore</w:t>
      </w:r>
      <w:proofErr w:type="gramEnd"/>
      <w:r>
        <w:rPr>
          <w:color w:val="231F20"/>
        </w:rPr>
        <w:t xml:space="preserve"> a 5 kg e non è possibile determinare la sicurezza e l'efficacia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compresse nei neonati </w:t>
      </w:r>
      <w:r>
        <w:rPr>
          <w:color w:val="231F20"/>
          <w:u w:val="single" w:color="231F20"/>
        </w:rPr>
        <w:t xml:space="preserve">di peso </w:t>
      </w:r>
      <w:r>
        <w:rPr>
          <w:color w:val="231F20"/>
        </w:rPr>
        <w:t xml:space="preserve"> inferiore a 5 kg.</w:t>
      </w:r>
    </w:p>
    <w:p w:rsidR="00261139" w:rsidRDefault="004C536F">
      <w:pPr>
        <w:pStyle w:val="Corpotesto"/>
        <w:spacing w:before="95" w:line="266" w:lineRule="auto"/>
        <w:ind w:left="489" w:right="8"/>
        <w:jc w:val="both"/>
      </w:pPr>
      <w:r>
        <w:br w:type="column"/>
      </w:r>
      <w:r>
        <w:rPr>
          <w:color w:val="231F20"/>
        </w:rPr>
        <w:t>è possibile formulare raccomandazioni sul dosaggio.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dati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attualmente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disponibili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sono des</w:t>
      </w:r>
      <w:r>
        <w:rPr>
          <w:color w:val="231F20"/>
        </w:rPr>
        <w:t>critti nelle sezioni 5.1 e 5.2.</w:t>
      </w:r>
    </w:p>
    <w:p w:rsidR="00261139" w:rsidRDefault="004C536F">
      <w:pPr>
        <w:pStyle w:val="Corpotesto"/>
        <w:spacing w:before="95"/>
        <w:ind w:left="489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6912000" behindDoc="1" locked="0" layoutInCell="1" allowOverlap="1">
                <wp:simplePos x="0" y="0"/>
                <wp:positionH relativeFrom="page">
                  <wp:posOffset>1482039</wp:posOffset>
                </wp:positionH>
                <wp:positionV relativeFrom="paragraph">
                  <wp:posOffset>-1093537</wp:posOffset>
                </wp:positionV>
                <wp:extent cx="5713095" cy="52324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13095" cy="523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61139" w:rsidRDefault="004C536F">
                            <w:pPr>
                              <w:spacing w:line="235" w:lineRule="exact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Informazioni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per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gli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operatori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sanitari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(riassunto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delle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caratteristiche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21"/>
                              </w:rPr>
                              <w:t>del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21"/>
                              </w:rPr>
                              <w:t>prodotto/</w:t>
                            </w:r>
                            <w:proofErr w:type="spellStart"/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21"/>
                              </w:rPr>
                              <w:t>SmPC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21"/>
                              </w:rPr>
                              <w:t>)</w:t>
                            </w:r>
                          </w:p>
                          <w:p w:rsidR="00261139" w:rsidRDefault="004C536F">
                            <w:pPr>
                              <w:spacing w:before="232"/>
                              <w:ind w:left="4466"/>
                              <w:rPr>
                                <w:rFonts w:ascii="Arial" w:hAnsi="Arial"/>
                                <w:b/>
                                <w:sz w:val="31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position w:val="9"/>
                                <w:sz w:val="20"/>
                              </w:rPr>
                              <w:t>Riamet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position w:val="9"/>
                                <w:sz w:val="20"/>
                              </w:rPr>
                              <w:t>®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10"/>
                                <w:position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z w:val="31"/>
                              </w:rPr>
                              <w:t>20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14"/>
                                <w:sz w:val="3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z w:val="31"/>
                              </w:rPr>
                              <w:t>mg/120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14"/>
                                <w:sz w:val="3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z w:val="31"/>
                              </w:rPr>
                              <w:t>mg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13"/>
                                <w:sz w:val="3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9"/>
                                <w:sz w:val="31"/>
                              </w:rPr>
                              <w:t>compresse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" o:spid="_x0000_s1041" type="#_x0000_t202" style="position:absolute;left:0;text-align:left;margin-left:116.7pt;margin-top:-86.1pt;width:449.85pt;height:41.2pt;z-index:-1640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" filled="f" stroked="f">
                <v:textbox inset="0,0,0,0">
                  <w:txbxContent>
                    <w:p w:rsidR="00261139" w:rsidRDefault="004C536F">
                      <w:pPr>
                        <w:spacing w:line="235" w:lineRule="exact"/>
                        <w:rPr>
                          <w:rFonts w:ascii="Arial"/>
                          <w:b/>
                          <w:sz w:val="21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Informazioni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per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gli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8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operatori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8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sanitari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8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(riassunto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delle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caratteristiche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21"/>
                        </w:rPr>
                        <w:t>del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1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2"/>
                          <w:sz w:val="21"/>
                        </w:rPr>
                        <w:t>prodotto/</w:t>
                      </w:r>
                      <w:proofErr w:type="spellStart"/>
                      <w:r>
                        <w:rPr>
                          <w:rFonts w:ascii="Arial"/>
                          <w:b/>
                          <w:color w:val="231F20"/>
                          <w:spacing w:val="-2"/>
                          <w:sz w:val="21"/>
                        </w:rPr>
                        <w:t>SmPC</w:t>
                      </w:r>
                      <w:proofErr w:type="spellEnd"/>
                      <w:r>
                        <w:rPr>
                          <w:rFonts w:ascii="Arial"/>
                          <w:b/>
                          <w:color w:val="231F20"/>
                          <w:spacing w:val="-2"/>
                          <w:sz w:val="21"/>
                        </w:rPr>
                        <w:t>)</w:t>
                      </w:r>
                    </w:p>
                    <w:p w:rsidR="00261139" w:rsidRDefault="004C536F">
                      <w:pPr>
                        <w:spacing w:before="232"/>
                        <w:ind w:left="4466"/>
                        <w:rPr>
                          <w:rFonts w:ascii="Arial" w:hAnsi="Arial"/>
                          <w:b/>
                          <w:sz w:val="31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b/>
                          <w:color w:val="231F20"/>
                          <w:position w:val="9"/>
                          <w:sz w:val="20"/>
                        </w:rPr>
                        <w:t>Riamet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color w:val="231F20"/>
                          <w:position w:val="9"/>
                          <w:sz w:val="20"/>
                        </w:rPr>
                        <w:t>®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10"/>
                          <w:position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z w:val="31"/>
                        </w:rPr>
                        <w:t>20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14"/>
                          <w:sz w:val="3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z w:val="31"/>
                        </w:rPr>
                        <w:t>mg/120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14"/>
                          <w:sz w:val="3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z w:val="31"/>
                        </w:rPr>
                        <w:t>mg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13"/>
                          <w:sz w:val="3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9"/>
                          <w:sz w:val="31"/>
                        </w:rPr>
                        <w:t>compresse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2843650</wp:posOffset>
                </wp:positionH>
                <wp:positionV relativeFrom="paragraph">
                  <wp:posOffset>-342512</wp:posOffset>
                </wp:positionV>
                <wp:extent cx="1270" cy="923417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AE7B69" id="Graphic 23" o:spid="_x0000_s1026" style="position:absolute;margin-left:223.9pt;margin-top:-26.95pt;width:.1pt;height:727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" path="m,l,9233992e" filled="f" strokecolor="#231f20" strokeweight=".14992mm">
                <v:path arrowok="t"/>
                <w10:wrap anchorx="page"/>
              </v:shape>
            </w:pict>
          </mc:Fallback>
        </mc:AlternateContent>
      </w:r>
      <w:r>
        <w:rPr>
          <w:color w:val="231F20"/>
          <w:spacing w:val="-2"/>
          <w:u w:val="single" w:color="231F20"/>
        </w:rPr>
        <w:t>Pazienti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anziani</w:t>
      </w:r>
    </w:p>
    <w:p w:rsidR="00261139" w:rsidRDefault="004C536F">
      <w:pPr>
        <w:pStyle w:val="Corpotesto"/>
        <w:spacing w:before="18" w:line="266" w:lineRule="auto"/>
        <w:ind w:left="489" w:right="9"/>
        <w:jc w:val="both"/>
      </w:pPr>
      <w:r>
        <w:rPr>
          <w:color w:val="231F20"/>
        </w:rPr>
        <w:t>Non sono disponibili informazioni che suggeriscano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pazienti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età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superiore ai 65 anni debbano essere trattati con una dose diversa rispetto agli adulti più giovani.</w:t>
      </w:r>
    </w:p>
    <w:p w:rsidR="00261139" w:rsidRDefault="004C536F">
      <w:pPr>
        <w:pStyle w:val="Corpotesto"/>
        <w:spacing w:before="94" w:line="333" w:lineRule="auto"/>
        <w:ind w:left="489" w:right="1149"/>
        <w:jc w:val="both"/>
      </w:pPr>
      <w:r>
        <w:rPr>
          <w:color w:val="231F20"/>
          <w:u w:val="single" w:color="231F20"/>
        </w:rPr>
        <w:t>Via di somministrazione</w:t>
      </w:r>
      <w:r>
        <w:rPr>
          <w:color w:val="231F20"/>
        </w:rPr>
        <w:t xml:space="preserve"> Compresse orali.</w:t>
      </w:r>
    </w:p>
    <w:p w:rsidR="00261139" w:rsidRDefault="004C536F">
      <w:pPr>
        <w:pStyle w:val="Corpotesto"/>
        <w:spacing w:before="47" w:line="266" w:lineRule="auto"/>
        <w:ind w:left="489" w:right="6"/>
        <w:jc w:val="both"/>
      </w:pPr>
      <w:r>
        <w:rPr>
          <w:color w:val="231F20"/>
        </w:rPr>
        <w:t>Per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aumentare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l'assorbimento,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</w:rPr>
        <w:t>deve essere assunto con il cibo o con una bevanda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contenente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latte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(vedere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par</w:t>
      </w:r>
      <w:r>
        <w:rPr>
          <w:color w:val="231F20"/>
        </w:rPr>
        <w:t>agrafo 5.2).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deve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essere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somministrato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con acqua se i pazienti non tollerano il cibo. In questo caso, tuttavia, l'esposizione sistemica può essere ridotta. I pazienti che vomitano entro un'ora dall'assunzione del medicinale devono ripetere la dose.</w:t>
      </w:r>
    </w:p>
    <w:p w:rsidR="00261139" w:rsidRDefault="004C536F">
      <w:pPr>
        <w:pStyle w:val="Corpotesto"/>
        <w:spacing w:before="90" w:line="266" w:lineRule="auto"/>
        <w:ind w:left="489" w:right="8"/>
        <w:jc w:val="both"/>
      </w:pPr>
      <w:r>
        <w:rPr>
          <w:color w:val="231F20"/>
        </w:rPr>
        <w:t>Per i bambini piccoli e i neonati, la compressa può anche essere schiacciata prima dell'ingestione.</w:t>
      </w:r>
    </w:p>
    <w:p w:rsidR="00261139" w:rsidRDefault="004C536F">
      <w:pPr>
        <w:pStyle w:val="Titolo2"/>
        <w:numPr>
          <w:ilvl w:val="1"/>
          <w:numId w:val="3"/>
        </w:numPr>
        <w:tabs>
          <w:tab w:val="left" w:pos="575"/>
        </w:tabs>
        <w:spacing w:before="134"/>
        <w:ind w:left="575" w:hanging="258"/>
        <w:jc w:val="left"/>
      </w:pPr>
      <w:r>
        <w:rPr>
          <w:color w:val="231F20"/>
          <w:spacing w:val="-2"/>
        </w:rPr>
        <w:t>Controindicazioni</w:t>
      </w:r>
    </w:p>
    <w:p w:rsidR="00261139" w:rsidRDefault="004C536F">
      <w:pPr>
        <w:pStyle w:val="Corpotesto"/>
        <w:spacing w:before="111"/>
        <w:ind w:left="489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controindicato</w:t>
      </w:r>
      <w:r>
        <w:rPr>
          <w:color w:val="231F20"/>
          <w:spacing w:val="-5"/>
        </w:rPr>
        <w:t xml:space="preserve"> per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</w:tabs>
        <w:spacing w:before="19" w:line="266" w:lineRule="auto"/>
        <w:ind w:right="9"/>
        <w:jc w:val="both"/>
        <w:rPr>
          <w:sz w:val="15"/>
        </w:rPr>
      </w:pPr>
      <w:r>
        <w:rPr>
          <w:color w:val="231F20"/>
          <w:sz w:val="15"/>
        </w:rPr>
        <w:t>Pazienti con ipersensibilità nota ai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>principi attivi o a uno qualsiasi degli altri ingredienti elencati al paragrafo 6.1;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</w:tabs>
        <w:spacing w:line="266" w:lineRule="auto"/>
        <w:ind w:right="9"/>
        <w:jc w:val="both"/>
        <w:rPr>
          <w:sz w:val="15"/>
        </w:rPr>
      </w:pPr>
      <w:r>
        <w:rPr>
          <w:color w:val="231F20"/>
          <w:sz w:val="15"/>
        </w:rPr>
        <w:t>Pazienti con forme gravi di malaria secondo la definizione dell'OMS*;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</w:tabs>
        <w:spacing w:line="266" w:lineRule="auto"/>
        <w:ind w:right="8"/>
        <w:jc w:val="both"/>
        <w:rPr>
          <w:sz w:val="15"/>
        </w:rPr>
      </w:pPr>
      <w:r>
        <w:rPr>
          <w:color w:val="231F20"/>
          <w:sz w:val="15"/>
        </w:rPr>
        <w:t xml:space="preserve">Pazienti che ricevono un farmaco che viene scomposto dal citocromo CYP2D6 (ad es. </w:t>
      </w:r>
      <w:proofErr w:type="spellStart"/>
      <w:r>
        <w:rPr>
          <w:color w:val="231F20"/>
          <w:sz w:val="15"/>
        </w:rPr>
        <w:t>metoprololo</w:t>
      </w:r>
      <w:proofErr w:type="spellEnd"/>
      <w:r>
        <w:rPr>
          <w:color w:val="231F20"/>
          <w:sz w:val="15"/>
        </w:rPr>
        <w:t xml:space="preserve">, </w:t>
      </w:r>
      <w:proofErr w:type="spellStart"/>
      <w:r>
        <w:rPr>
          <w:color w:val="231F20"/>
          <w:sz w:val="15"/>
        </w:rPr>
        <w:t>imipra</w:t>
      </w:r>
      <w:r>
        <w:rPr>
          <w:color w:val="231F20"/>
          <w:sz w:val="15"/>
        </w:rPr>
        <w:t>mina</w:t>
      </w:r>
      <w:proofErr w:type="spellEnd"/>
      <w:r>
        <w:rPr>
          <w:color w:val="231F20"/>
          <w:sz w:val="15"/>
        </w:rPr>
        <w:t xml:space="preserve">, </w:t>
      </w:r>
      <w:proofErr w:type="spellStart"/>
      <w:r>
        <w:rPr>
          <w:color w:val="231F20"/>
          <w:sz w:val="15"/>
        </w:rPr>
        <w:t>amitriptina</w:t>
      </w:r>
      <w:proofErr w:type="spellEnd"/>
      <w:r>
        <w:rPr>
          <w:color w:val="231F20"/>
          <w:sz w:val="15"/>
        </w:rPr>
        <w:t xml:space="preserve">, </w:t>
      </w:r>
      <w:proofErr w:type="spellStart"/>
      <w:r>
        <w:rPr>
          <w:color w:val="231F20"/>
          <w:sz w:val="15"/>
        </w:rPr>
        <w:t>clomipramina</w:t>
      </w:r>
      <w:proofErr w:type="spellEnd"/>
      <w:r>
        <w:rPr>
          <w:color w:val="231F20"/>
          <w:sz w:val="15"/>
        </w:rPr>
        <w:t>);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</w:tabs>
        <w:spacing w:line="266" w:lineRule="auto"/>
        <w:ind w:right="6"/>
        <w:jc w:val="both"/>
        <w:rPr>
          <w:sz w:val="15"/>
        </w:rPr>
      </w:pPr>
      <w:r>
        <w:rPr>
          <w:color w:val="231F20"/>
          <w:sz w:val="15"/>
        </w:rPr>
        <w:t xml:space="preserve">Pazienti con anamnesi familiare di morte cardiaca improvvisa o di prolungamento congenito dell'intervallo </w:t>
      </w:r>
      <w:proofErr w:type="spellStart"/>
      <w:r>
        <w:rPr>
          <w:color w:val="231F20"/>
          <w:sz w:val="15"/>
        </w:rPr>
        <w:t>QTc</w:t>
      </w:r>
      <w:proofErr w:type="spellEnd"/>
      <w:r>
        <w:rPr>
          <w:color w:val="231F20"/>
          <w:sz w:val="15"/>
        </w:rPr>
        <w:t xml:space="preserve"> all'ECG o pazienti con qualsiasi altra condizione clinica nota per il prolungamento dell'intervallo </w:t>
      </w:r>
      <w:proofErr w:type="spellStart"/>
      <w:r>
        <w:rPr>
          <w:color w:val="231F20"/>
          <w:sz w:val="15"/>
        </w:rPr>
        <w:t>QTc</w:t>
      </w:r>
      <w:proofErr w:type="spellEnd"/>
      <w:r>
        <w:rPr>
          <w:color w:val="231F20"/>
          <w:sz w:val="15"/>
        </w:rPr>
        <w:t>;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  <w:tab w:val="left" w:pos="1503"/>
          <w:tab w:val="left" w:pos="1868"/>
          <w:tab w:val="left" w:pos="2786"/>
        </w:tabs>
        <w:spacing w:line="266" w:lineRule="auto"/>
        <w:ind w:right="8"/>
        <w:jc w:val="both"/>
        <w:rPr>
          <w:sz w:val="15"/>
        </w:rPr>
      </w:pPr>
      <w:r>
        <w:rPr>
          <w:color w:val="231F20"/>
          <w:spacing w:val="-2"/>
          <w:sz w:val="15"/>
        </w:rPr>
        <w:t>Pazient</w:t>
      </w:r>
      <w:r>
        <w:rPr>
          <w:color w:val="231F20"/>
          <w:spacing w:val="-2"/>
          <w:sz w:val="15"/>
        </w:rPr>
        <w:t>i</w:t>
      </w:r>
      <w:r>
        <w:rPr>
          <w:color w:val="231F20"/>
          <w:sz w:val="15"/>
        </w:rPr>
        <w:tab/>
      </w:r>
      <w:r>
        <w:rPr>
          <w:color w:val="231F20"/>
          <w:sz w:val="15"/>
        </w:rPr>
        <w:tab/>
      </w:r>
      <w:r>
        <w:rPr>
          <w:color w:val="231F20"/>
          <w:spacing w:val="-4"/>
          <w:sz w:val="15"/>
        </w:rPr>
        <w:t>che</w:t>
      </w:r>
      <w:r>
        <w:rPr>
          <w:color w:val="231F20"/>
          <w:sz w:val="15"/>
        </w:rPr>
        <w:tab/>
      </w:r>
      <w:r>
        <w:rPr>
          <w:color w:val="231F20"/>
          <w:spacing w:val="-2"/>
          <w:sz w:val="15"/>
        </w:rPr>
        <w:t>utilizzano</w:t>
      </w:r>
      <w:r>
        <w:rPr>
          <w:color w:val="231F20"/>
          <w:sz w:val="15"/>
        </w:rPr>
        <w:t xml:space="preserve"> </w:t>
      </w:r>
      <w:proofErr w:type="gramStart"/>
      <w:r>
        <w:rPr>
          <w:color w:val="231F20"/>
          <w:sz w:val="15"/>
        </w:rPr>
        <w:t>contemporaneamente</w:t>
      </w:r>
      <w:r>
        <w:rPr>
          <w:color w:val="231F20"/>
          <w:spacing w:val="80"/>
          <w:sz w:val="15"/>
        </w:rPr>
        <w:t xml:space="preserve">  </w:t>
      </w:r>
      <w:r>
        <w:rPr>
          <w:color w:val="231F20"/>
          <w:sz w:val="15"/>
        </w:rPr>
        <w:t>altri</w:t>
      </w:r>
      <w:proofErr w:type="gramEnd"/>
      <w:r>
        <w:rPr>
          <w:color w:val="231F20"/>
          <w:spacing w:val="80"/>
          <w:sz w:val="15"/>
        </w:rPr>
        <w:t xml:space="preserve">  </w:t>
      </w:r>
      <w:r>
        <w:rPr>
          <w:color w:val="231F20"/>
          <w:sz w:val="15"/>
        </w:rPr>
        <w:t>farmaci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>c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>h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>e</w:t>
      </w:r>
      <w:r>
        <w:rPr>
          <w:color w:val="231F20"/>
          <w:sz w:val="15"/>
        </w:rPr>
        <w:tab/>
        <w:t xml:space="preserve">notoriamente prolungano l'intervallo </w:t>
      </w:r>
      <w:proofErr w:type="spellStart"/>
      <w:r>
        <w:rPr>
          <w:color w:val="231F20"/>
          <w:sz w:val="15"/>
        </w:rPr>
        <w:t>QTc</w:t>
      </w:r>
      <w:proofErr w:type="spellEnd"/>
      <w:r>
        <w:rPr>
          <w:color w:val="231F20"/>
          <w:sz w:val="15"/>
        </w:rPr>
        <w:t xml:space="preserve"> (</w:t>
      </w:r>
      <w:proofErr w:type="spellStart"/>
      <w:r>
        <w:rPr>
          <w:color w:val="231F20"/>
          <w:sz w:val="15"/>
        </w:rPr>
        <w:t>proaritmici</w:t>
      </w:r>
      <w:proofErr w:type="spellEnd"/>
      <w:r>
        <w:rPr>
          <w:color w:val="231F20"/>
          <w:sz w:val="15"/>
        </w:rPr>
        <w:t xml:space="preserve">). Questi </w:t>
      </w:r>
      <w:r>
        <w:rPr>
          <w:color w:val="231F20"/>
          <w:spacing w:val="-2"/>
          <w:sz w:val="15"/>
        </w:rPr>
        <w:t>includono</w:t>
      </w:r>
    </w:p>
    <w:p w:rsidR="00261139" w:rsidRDefault="004C536F">
      <w:pPr>
        <w:pStyle w:val="Paragrafoelenco"/>
        <w:numPr>
          <w:ilvl w:val="3"/>
          <w:numId w:val="3"/>
        </w:numPr>
        <w:tabs>
          <w:tab w:val="left" w:pos="828"/>
        </w:tabs>
        <w:spacing w:line="167" w:lineRule="exact"/>
        <w:ind w:left="828" w:hanging="169"/>
        <w:jc w:val="both"/>
        <w:rPr>
          <w:sz w:val="15"/>
        </w:rPr>
      </w:pPr>
      <w:r>
        <w:rPr>
          <w:color w:val="231F20"/>
          <w:sz w:val="15"/>
        </w:rPr>
        <w:t>Farmaci</w:t>
      </w:r>
      <w:r>
        <w:rPr>
          <w:color w:val="231F20"/>
          <w:spacing w:val="-4"/>
          <w:sz w:val="15"/>
        </w:rPr>
        <w:t xml:space="preserve"> </w:t>
      </w:r>
      <w:r>
        <w:rPr>
          <w:color w:val="231F20"/>
          <w:sz w:val="15"/>
        </w:rPr>
        <w:t>antiaritmici</w:t>
      </w:r>
      <w:r>
        <w:rPr>
          <w:color w:val="231F20"/>
          <w:spacing w:val="-3"/>
          <w:sz w:val="15"/>
        </w:rPr>
        <w:t xml:space="preserve"> </w:t>
      </w:r>
      <w:r>
        <w:rPr>
          <w:color w:val="231F20"/>
          <w:sz w:val="15"/>
        </w:rPr>
        <w:t>di</w:t>
      </w:r>
      <w:r>
        <w:rPr>
          <w:color w:val="231F20"/>
          <w:spacing w:val="-4"/>
          <w:sz w:val="15"/>
        </w:rPr>
        <w:t xml:space="preserve"> </w:t>
      </w:r>
      <w:r>
        <w:rPr>
          <w:color w:val="231F20"/>
          <w:sz w:val="15"/>
        </w:rPr>
        <w:t>classe</w:t>
      </w:r>
      <w:r>
        <w:rPr>
          <w:color w:val="231F20"/>
          <w:spacing w:val="-3"/>
          <w:sz w:val="15"/>
        </w:rPr>
        <w:t xml:space="preserve"> </w:t>
      </w:r>
      <w:r>
        <w:rPr>
          <w:color w:val="231F20"/>
          <w:sz w:val="15"/>
        </w:rPr>
        <w:t>IA</w:t>
      </w:r>
      <w:r>
        <w:rPr>
          <w:color w:val="231F20"/>
          <w:spacing w:val="-4"/>
          <w:sz w:val="15"/>
        </w:rPr>
        <w:t xml:space="preserve"> </w:t>
      </w:r>
      <w:r>
        <w:rPr>
          <w:color w:val="231F20"/>
          <w:sz w:val="15"/>
        </w:rPr>
        <w:t>e</w:t>
      </w:r>
      <w:r>
        <w:rPr>
          <w:color w:val="231F20"/>
          <w:spacing w:val="-3"/>
          <w:sz w:val="15"/>
        </w:rPr>
        <w:t xml:space="preserve"> </w:t>
      </w:r>
      <w:r>
        <w:rPr>
          <w:color w:val="231F20"/>
          <w:spacing w:val="-4"/>
          <w:sz w:val="15"/>
        </w:rPr>
        <w:t>III;</w:t>
      </w:r>
    </w:p>
    <w:p w:rsidR="00261139" w:rsidRDefault="004C536F">
      <w:pPr>
        <w:pStyle w:val="Paragrafoelenco"/>
        <w:numPr>
          <w:ilvl w:val="3"/>
          <w:numId w:val="3"/>
        </w:numPr>
        <w:tabs>
          <w:tab w:val="left" w:pos="828"/>
        </w:tabs>
        <w:spacing w:before="11"/>
        <w:ind w:left="828" w:hanging="169"/>
        <w:jc w:val="both"/>
        <w:rPr>
          <w:sz w:val="15"/>
        </w:rPr>
      </w:pPr>
      <w:r>
        <w:rPr>
          <w:color w:val="231F20"/>
          <w:sz w:val="15"/>
        </w:rPr>
        <w:t>Neurolettici,</w:t>
      </w:r>
      <w:r>
        <w:rPr>
          <w:color w:val="231F20"/>
          <w:spacing w:val="-4"/>
          <w:sz w:val="15"/>
        </w:rPr>
        <w:t xml:space="preserve"> </w:t>
      </w:r>
      <w:r>
        <w:rPr>
          <w:color w:val="231F20"/>
          <w:spacing w:val="-2"/>
          <w:sz w:val="15"/>
        </w:rPr>
        <w:t>antidepressivi;</w:t>
      </w:r>
    </w:p>
    <w:p w:rsidR="00261139" w:rsidRDefault="004C536F">
      <w:pPr>
        <w:pStyle w:val="Paragrafoelenco"/>
        <w:numPr>
          <w:ilvl w:val="3"/>
          <w:numId w:val="3"/>
        </w:numPr>
        <w:tabs>
          <w:tab w:val="left" w:pos="829"/>
        </w:tabs>
        <w:spacing w:before="18" w:line="266" w:lineRule="auto"/>
        <w:ind w:right="8" w:hanging="171"/>
        <w:jc w:val="both"/>
        <w:rPr>
          <w:sz w:val="15"/>
        </w:rPr>
      </w:pPr>
      <w:r>
        <w:rPr>
          <w:color w:val="231F20"/>
          <w:sz w:val="15"/>
        </w:rPr>
        <w:t xml:space="preserve">alcuni antibiotici, comprese alcune sostanze attive delle seguenti classi: Macrolidi, </w:t>
      </w:r>
      <w:proofErr w:type="spellStart"/>
      <w:r>
        <w:rPr>
          <w:color w:val="231F20"/>
          <w:sz w:val="15"/>
        </w:rPr>
        <w:t>fluorochinoloni</w:t>
      </w:r>
      <w:proofErr w:type="spellEnd"/>
      <w:r>
        <w:rPr>
          <w:color w:val="231F20"/>
          <w:sz w:val="15"/>
        </w:rPr>
        <w:t>, antimicotici imidazolici e triazolici;</w:t>
      </w:r>
    </w:p>
    <w:p w:rsidR="00261139" w:rsidRDefault="004C536F">
      <w:pPr>
        <w:pStyle w:val="Paragrafoelenco"/>
        <w:numPr>
          <w:ilvl w:val="3"/>
          <w:numId w:val="3"/>
        </w:numPr>
        <w:tabs>
          <w:tab w:val="left" w:pos="829"/>
        </w:tabs>
        <w:spacing w:line="266" w:lineRule="auto"/>
        <w:ind w:right="8" w:hanging="171"/>
        <w:jc w:val="both"/>
        <w:rPr>
          <w:sz w:val="15"/>
        </w:rPr>
      </w:pPr>
      <w:r>
        <w:rPr>
          <w:color w:val="231F20"/>
          <w:sz w:val="15"/>
        </w:rPr>
        <w:t>alcuni antistaminici non sedativi (</w:t>
      </w:r>
      <w:proofErr w:type="spellStart"/>
      <w:r>
        <w:rPr>
          <w:color w:val="231F20"/>
          <w:sz w:val="15"/>
        </w:rPr>
        <w:t>terfenadina</w:t>
      </w:r>
      <w:proofErr w:type="spellEnd"/>
      <w:r>
        <w:rPr>
          <w:color w:val="231F20"/>
          <w:sz w:val="15"/>
        </w:rPr>
        <w:t xml:space="preserve">, </w:t>
      </w:r>
      <w:proofErr w:type="spellStart"/>
      <w:r>
        <w:rPr>
          <w:color w:val="231F20"/>
          <w:sz w:val="15"/>
        </w:rPr>
        <w:t>astemizolo</w:t>
      </w:r>
      <w:proofErr w:type="spellEnd"/>
      <w:r>
        <w:rPr>
          <w:color w:val="231F20"/>
          <w:sz w:val="15"/>
        </w:rPr>
        <w:t>);</w:t>
      </w:r>
    </w:p>
    <w:p w:rsidR="00261139" w:rsidRDefault="004C536F">
      <w:pPr>
        <w:pStyle w:val="Paragrafoelenco"/>
        <w:numPr>
          <w:ilvl w:val="3"/>
          <w:numId w:val="3"/>
        </w:numPr>
        <w:tabs>
          <w:tab w:val="left" w:pos="828"/>
        </w:tabs>
        <w:spacing w:line="169" w:lineRule="exact"/>
        <w:ind w:left="828" w:hanging="169"/>
        <w:jc w:val="both"/>
        <w:rPr>
          <w:sz w:val="15"/>
        </w:rPr>
      </w:pPr>
      <w:proofErr w:type="spellStart"/>
      <w:r>
        <w:rPr>
          <w:color w:val="231F20"/>
          <w:spacing w:val="-2"/>
          <w:sz w:val="15"/>
        </w:rPr>
        <w:t>Cisapride</w:t>
      </w:r>
      <w:proofErr w:type="spellEnd"/>
      <w:r>
        <w:rPr>
          <w:color w:val="231F20"/>
          <w:spacing w:val="-2"/>
          <w:sz w:val="15"/>
        </w:rPr>
        <w:t>;</w:t>
      </w:r>
    </w:p>
    <w:p w:rsidR="00261139" w:rsidRDefault="004C536F">
      <w:pPr>
        <w:pStyle w:val="Paragrafoelenco"/>
        <w:numPr>
          <w:ilvl w:val="3"/>
          <w:numId w:val="3"/>
        </w:numPr>
        <w:tabs>
          <w:tab w:val="left" w:pos="828"/>
        </w:tabs>
        <w:spacing w:before="20"/>
        <w:ind w:left="828" w:hanging="169"/>
        <w:jc w:val="both"/>
        <w:rPr>
          <w:sz w:val="15"/>
        </w:rPr>
      </w:pPr>
      <w:proofErr w:type="spellStart"/>
      <w:r>
        <w:rPr>
          <w:color w:val="231F20"/>
          <w:spacing w:val="-2"/>
          <w:sz w:val="15"/>
        </w:rPr>
        <w:t>Flecainide</w:t>
      </w:r>
      <w:proofErr w:type="spellEnd"/>
      <w:r>
        <w:rPr>
          <w:color w:val="231F20"/>
          <w:spacing w:val="-2"/>
          <w:sz w:val="15"/>
        </w:rPr>
        <w:t>.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</w:tabs>
        <w:spacing w:before="18" w:line="266" w:lineRule="auto"/>
        <w:ind w:right="8"/>
        <w:jc w:val="both"/>
        <w:rPr>
          <w:sz w:val="15"/>
        </w:rPr>
      </w:pPr>
      <w:r>
        <w:rPr>
          <w:color w:val="231F20"/>
          <w:sz w:val="15"/>
        </w:rPr>
        <w:t>Pazienti con anamnesi di aritm</w:t>
      </w:r>
      <w:r>
        <w:rPr>
          <w:color w:val="231F20"/>
          <w:sz w:val="15"/>
        </w:rPr>
        <w:t>ia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>cardiaca sintomatica, bradicardia clinicamente rilevante o insufficienza cardiaca associata a una ridotta frazione di eiezione ventricolare sinistra;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</w:tabs>
        <w:spacing w:line="266" w:lineRule="auto"/>
        <w:jc w:val="both"/>
        <w:rPr>
          <w:sz w:val="15"/>
        </w:rPr>
      </w:pPr>
      <w:r>
        <w:rPr>
          <w:color w:val="231F20"/>
          <w:sz w:val="15"/>
        </w:rPr>
        <w:t xml:space="preserve">Pazienti con disturbi elettrolitici (ad es. </w:t>
      </w:r>
      <w:proofErr w:type="spellStart"/>
      <w:r>
        <w:rPr>
          <w:color w:val="231F20"/>
          <w:sz w:val="15"/>
        </w:rPr>
        <w:t>ipokaliemia</w:t>
      </w:r>
      <w:proofErr w:type="spellEnd"/>
      <w:r>
        <w:rPr>
          <w:color w:val="231F20"/>
          <w:sz w:val="15"/>
        </w:rPr>
        <w:t xml:space="preserve"> o </w:t>
      </w:r>
      <w:proofErr w:type="spellStart"/>
      <w:r>
        <w:rPr>
          <w:color w:val="231F20"/>
          <w:sz w:val="15"/>
        </w:rPr>
        <w:t>ipomagnesiemia</w:t>
      </w:r>
      <w:proofErr w:type="spellEnd"/>
      <w:r>
        <w:rPr>
          <w:color w:val="231F20"/>
          <w:sz w:val="15"/>
        </w:rPr>
        <w:t>);</w:t>
      </w:r>
    </w:p>
    <w:p w:rsidR="00261139" w:rsidRDefault="004C536F">
      <w:pPr>
        <w:pStyle w:val="Paragrafoelenco"/>
        <w:numPr>
          <w:ilvl w:val="2"/>
          <w:numId w:val="3"/>
        </w:numPr>
        <w:tabs>
          <w:tab w:val="left" w:pos="659"/>
        </w:tabs>
        <w:spacing w:line="266" w:lineRule="auto"/>
        <w:ind w:right="8"/>
        <w:jc w:val="both"/>
        <w:rPr>
          <w:sz w:val="15"/>
        </w:rPr>
      </w:pPr>
      <w:r>
        <w:rPr>
          <w:color w:val="231F20"/>
          <w:sz w:val="15"/>
        </w:rPr>
        <w:t>Pazienti in terapia con fort</w:t>
      </w:r>
      <w:r>
        <w:rPr>
          <w:color w:val="231F20"/>
          <w:sz w:val="15"/>
        </w:rPr>
        <w:t xml:space="preserve">i inibitori del CYP3A4, ad esempio rifampicina, carbamazepina, fenitoina, erba di San Giovanni </w:t>
      </w:r>
      <w:r>
        <w:rPr>
          <w:rFonts w:ascii="Arial" w:hAnsi="Arial"/>
          <w:i/>
          <w:color w:val="231F20"/>
          <w:sz w:val="15"/>
        </w:rPr>
        <w:t>(</w:t>
      </w:r>
      <w:proofErr w:type="spellStart"/>
      <w:r>
        <w:rPr>
          <w:rFonts w:ascii="Arial" w:hAnsi="Arial"/>
          <w:i/>
          <w:color w:val="231F20"/>
          <w:sz w:val="15"/>
        </w:rPr>
        <w:t>Hypericum</w:t>
      </w:r>
      <w:proofErr w:type="spellEnd"/>
      <w:r>
        <w:rPr>
          <w:rFonts w:ascii="Arial" w:hAnsi="Arial"/>
          <w:i/>
          <w:color w:val="231F20"/>
          <w:sz w:val="15"/>
        </w:rPr>
        <w:t xml:space="preserve"> </w:t>
      </w:r>
      <w:proofErr w:type="spellStart"/>
      <w:r>
        <w:rPr>
          <w:rFonts w:ascii="Arial" w:hAnsi="Arial"/>
          <w:i/>
          <w:color w:val="231F20"/>
          <w:sz w:val="15"/>
        </w:rPr>
        <w:t>perforatum</w:t>
      </w:r>
      <w:proofErr w:type="spellEnd"/>
      <w:r>
        <w:rPr>
          <w:rFonts w:ascii="Arial" w:hAnsi="Arial"/>
          <w:i/>
          <w:color w:val="231F20"/>
          <w:sz w:val="15"/>
        </w:rPr>
        <w:t>)</w:t>
      </w:r>
      <w:r>
        <w:rPr>
          <w:color w:val="231F20"/>
          <w:sz w:val="15"/>
        </w:rPr>
        <w:t>.</w:t>
      </w:r>
    </w:p>
    <w:p w:rsidR="00261139" w:rsidRDefault="004C536F">
      <w:pPr>
        <w:spacing w:before="87" w:line="273" w:lineRule="auto"/>
        <w:ind w:left="829" w:right="26" w:hanging="171"/>
        <w:rPr>
          <w:sz w:val="13"/>
        </w:rPr>
      </w:pPr>
      <w:r>
        <w:rPr>
          <w:color w:val="231F20"/>
          <w:sz w:val="13"/>
        </w:rPr>
        <w:t>(* Presenza di almeno uno dei seguenti segni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clinici o valori di laboratorio: Segni clinici: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Esaurimento, annebbiamento della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coscienza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o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coma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non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risvegliabile,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rifiuto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di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alimentarsi, respirazione profonda, distress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pacing w:val="-2"/>
          <w:sz w:val="13"/>
        </w:rPr>
        <w:t>respiratorio)</w:t>
      </w:r>
    </w:p>
    <w:p w:rsidR="00261139" w:rsidRDefault="004C536F">
      <w:pPr>
        <w:spacing w:before="100" w:line="276" w:lineRule="auto"/>
        <w:ind w:left="824" w:right="103"/>
        <w:rPr>
          <w:sz w:val="13"/>
        </w:rPr>
      </w:pPr>
      <w:r>
        <w:br w:type="column"/>
      </w:r>
      <w:r>
        <w:rPr>
          <w:color w:val="231F20"/>
          <w:sz w:val="13"/>
        </w:rPr>
        <w:t>non [respirazione acidotica], convulsioni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ripetute, collasso circolatorio o shock, edema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polmonare [radiografia], emorragie anomale,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ittero clinico, emoglobinur</w:t>
      </w:r>
      <w:r>
        <w:rPr>
          <w:color w:val="231F20"/>
          <w:sz w:val="13"/>
        </w:rPr>
        <w:t>ia; valori di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laboratorio: grave anemia normocitica,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pacing w:val="-2"/>
          <w:sz w:val="13"/>
        </w:rPr>
        <w:t>emoglobinuria,</w:t>
      </w:r>
      <w:r>
        <w:rPr>
          <w:color w:val="231F20"/>
          <w:spacing w:val="-8"/>
          <w:sz w:val="13"/>
        </w:rPr>
        <w:t xml:space="preserve"> </w:t>
      </w:r>
      <w:r>
        <w:rPr>
          <w:color w:val="231F20"/>
          <w:spacing w:val="-2"/>
          <w:sz w:val="13"/>
        </w:rPr>
        <w:t>ipoglicemia,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pacing w:val="-2"/>
          <w:sz w:val="13"/>
        </w:rPr>
        <w:t>acidosi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pacing w:val="-2"/>
          <w:sz w:val="13"/>
        </w:rPr>
        <w:t>metabolica,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 xml:space="preserve">disfunzione renale, </w:t>
      </w:r>
      <w:proofErr w:type="spellStart"/>
      <w:r>
        <w:rPr>
          <w:color w:val="231F20"/>
          <w:sz w:val="13"/>
        </w:rPr>
        <w:t>iperlattatemia</w:t>
      </w:r>
      <w:proofErr w:type="spellEnd"/>
      <w:r>
        <w:rPr>
          <w:color w:val="231F20"/>
          <w:sz w:val="13"/>
        </w:rPr>
        <w:t>,</w:t>
      </w:r>
      <w:r>
        <w:rPr>
          <w:color w:val="231F20"/>
          <w:spacing w:val="40"/>
          <w:sz w:val="13"/>
        </w:rPr>
        <w:t xml:space="preserve"> </w:t>
      </w:r>
      <w:proofErr w:type="spellStart"/>
      <w:r>
        <w:rPr>
          <w:color w:val="231F20"/>
          <w:spacing w:val="-2"/>
          <w:sz w:val="13"/>
        </w:rPr>
        <w:t>iperparassitemia</w:t>
      </w:r>
      <w:proofErr w:type="spellEnd"/>
      <w:r>
        <w:rPr>
          <w:color w:val="231F20"/>
          <w:spacing w:val="-2"/>
          <w:sz w:val="13"/>
        </w:rPr>
        <w:t>)</w:t>
      </w:r>
    </w:p>
    <w:p w:rsidR="00261139" w:rsidRDefault="00261139">
      <w:pPr>
        <w:pStyle w:val="Corpotesto"/>
        <w:spacing w:before="15"/>
        <w:rPr>
          <w:sz w:val="13"/>
        </w:rPr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484"/>
          <w:tab w:val="left" w:pos="570"/>
        </w:tabs>
        <w:spacing w:line="249" w:lineRule="auto"/>
        <w:ind w:left="484" w:right="524" w:hanging="172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5039658</wp:posOffset>
                </wp:positionH>
                <wp:positionV relativeFrom="paragraph">
                  <wp:posOffset>-958712</wp:posOffset>
                </wp:positionV>
                <wp:extent cx="1270" cy="923417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5E11AE" id="Graphic 24" o:spid="_x0000_s1026" style="position:absolute;margin-left:396.8pt;margin-top:-75.5pt;width:.1pt;height:727.1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" path="m,l,9233992e" filled="f" strokecolor="#231f20" strokeweight=".14992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7235652</wp:posOffset>
                </wp:positionH>
                <wp:positionV relativeFrom="paragraph">
                  <wp:posOffset>-958712</wp:posOffset>
                </wp:positionV>
                <wp:extent cx="1270" cy="923417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363A42" id="Graphic 25" o:spid="_x0000_s1026" style="position:absolute;margin-left:569.75pt;margin-top:-75.5pt;width:.1pt;height:727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" path="m,l,9233992e" filled="f" strokecolor="#231f20" strokeweight=".14992mm"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>Avvertenze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speciali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precauzioni </w:t>
      </w:r>
      <w:r>
        <w:rPr>
          <w:color w:val="231F20"/>
          <w:spacing w:val="-2"/>
        </w:rPr>
        <w:t>d'uso</w:t>
      </w:r>
    </w:p>
    <w:p w:rsidR="00261139" w:rsidRDefault="004C536F">
      <w:pPr>
        <w:pStyle w:val="Corpotesto"/>
        <w:spacing w:before="105" w:line="266" w:lineRule="auto"/>
        <w:ind w:left="484" w:right="238"/>
        <w:jc w:val="both"/>
      </w:pPr>
      <w:r>
        <w:rPr>
          <w:color w:val="231F20"/>
        </w:rPr>
        <w:t xml:space="preserve">L'uso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è raccomandato durante il primo trimes</w:t>
      </w:r>
      <w:r>
        <w:rPr>
          <w:color w:val="231F20"/>
        </w:rPr>
        <w:t>tre di gravidanza se sono disponibili altri antimalarici adeguati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ed efficaci (vedere paragrafo 4.6).</w:t>
      </w:r>
    </w:p>
    <w:p w:rsidR="00261139" w:rsidRDefault="004C536F">
      <w:pPr>
        <w:pStyle w:val="Corpotesto"/>
        <w:spacing w:before="99" w:line="266" w:lineRule="auto"/>
        <w:ind w:left="484" w:right="237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è stato studiato per il trattamento di forme gravi di malaria, compresi i casi di malaria cerebrale o altre manifestazioni gravi come edema pol</w:t>
      </w:r>
      <w:r>
        <w:rPr>
          <w:color w:val="231F20"/>
        </w:rPr>
        <w:t>monare o insufficienza renale.</w:t>
      </w:r>
    </w:p>
    <w:p w:rsidR="00261139" w:rsidRDefault="004C536F">
      <w:pPr>
        <w:pStyle w:val="Corpotesto"/>
        <w:spacing w:before="98" w:line="266" w:lineRule="auto"/>
        <w:ind w:left="484" w:right="237"/>
        <w:jc w:val="both"/>
      </w:pPr>
      <w:r>
        <w:rPr>
          <w:color w:val="231F20"/>
        </w:rPr>
        <w:t>Sono disponibili solo dati limitati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sull'efficacia e la tollerabilità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.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deve quindi essere somministrato in concomitanza con altri antimalarici, tranne nei casi in cui non sia disponibile un'altra opzione terapeutica (vedere paragrafo 4.5).</w:t>
      </w:r>
    </w:p>
    <w:p w:rsidR="00261139" w:rsidRDefault="004C536F">
      <w:pPr>
        <w:pStyle w:val="Corpotesto"/>
        <w:spacing w:before="99" w:line="266" w:lineRule="auto"/>
        <w:ind w:left="484" w:right="237"/>
        <w:jc w:val="both"/>
      </w:pPr>
      <w:r>
        <w:rPr>
          <w:color w:val="231F20"/>
        </w:rPr>
        <w:t>Se le condizioni del paziente s</w:t>
      </w:r>
      <w:r>
        <w:rPr>
          <w:color w:val="231F20"/>
        </w:rPr>
        <w:t xml:space="preserve">i deteriorano durante l'uso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, è necessario iniziare immediatamente un altro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trattamento antimalarico. In questi casi si raccomanda il monitoraggio dell'ECG. Eventuali disturbi elettrolitici devono essere </w:t>
      </w:r>
      <w:r>
        <w:rPr>
          <w:color w:val="231F20"/>
          <w:spacing w:val="-2"/>
        </w:rPr>
        <w:t>compensati.</w:t>
      </w:r>
    </w:p>
    <w:p w:rsidR="00261139" w:rsidRDefault="004C536F">
      <w:pPr>
        <w:pStyle w:val="Corpotesto"/>
        <w:spacing w:before="100" w:line="266" w:lineRule="auto"/>
        <w:ind w:left="484" w:right="237"/>
        <w:jc w:val="both"/>
      </w:pPr>
      <w:r>
        <w:rPr>
          <w:color w:val="231F20"/>
        </w:rPr>
        <w:t>Quando si somministra il chinin</w:t>
      </w:r>
      <w:r>
        <w:rPr>
          <w:color w:val="231F20"/>
        </w:rPr>
        <w:t xml:space="preserve">o a pazienti precedentemente trattati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, si deve tenere conto della lunga emivita di eliminazione 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98" w:line="266" w:lineRule="auto"/>
        <w:ind w:left="484" w:right="236"/>
        <w:jc w:val="both"/>
      </w:pPr>
      <w:r>
        <w:rPr>
          <w:color w:val="231F20"/>
        </w:rPr>
        <w:t xml:space="preserve">Si raccomanda un attento monitoraggio dell'ECG quando il chinino viene somministrato dopo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(vedere paragrafo 4.5).</w:t>
      </w:r>
    </w:p>
    <w:p w:rsidR="00261139" w:rsidRDefault="004C536F">
      <w:pPr>
        <w:pStyle w:val="Corpotesto"/>
        <w:spacing w:before="97" w:line="266" w:lineRule="auto"/>
        <w:ind w:left="484" w:right="236"/>
        <w:jc w:val="both"/>
      </w:pPr>
      <w:r>
        <w:rPr>
          <w:color w:val="231F20"/>
        </w:rPr>
        <w:t xml:space="preserve">Se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viene somministrato dopo la </w:t>
      </w:r>
      <w:proofErr w:type="spellStart"/>
      <w:r>
        <w:rPr>
          <w:color w:val="231F20"/>
        </w:rPr>
        <w:t>meflochina</w:t>
      </w:r>
      <w:proofErr w:type="spellEnd"/>
      <w:r>
        <w:rPr>
          <w:color w:val="231F20"/>
        </w:rPr>
        <w:t>, si raccomanda uno stretto monitoraggio dell'assunzione di cibo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(vedere paragrafo 4.5).</w:t>
      </w:r>
    </w:p>
    <w:p w:rsidR="00261139" w:rsidRDefault="004C536F">
      <w:pPr>
        <w:pStyle w:val="Corpotesto"/>
        <w:spacing w:before="98" w:line="266" w:lineRule="auto"/>
        <w:ind w:left="484" w:right="236"/>
        <w:jc w:val="both"/>
      </w:pPr>
      <w:r>
        <w:rPr>
          <w:color w:val="231F20"/>
        </w:rPr>
        <w:t xml:space="preserve">I pazienti precedentemente trattati con </w:t>
      </w:r>
      <w:proofErr w:type="spellStart"/>
      <w:r>
        <w:rPr>
          <w:color w:val="231F20"/>
        </w:rPr>
        <w:t>alofantrina</w:t>
      </w:r>
      <w:proofErr w:type="spellEnd"/>
      <w:r>
        <w:rPr>
          <w:color w:val="231F20"/>
        </w:rPr>
        <w:t xml:space="preserve"> possono ricevere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prima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dall'assunzione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dell'u</w:t>
      </w:r>
      <w:r>
        <w:rPr>
          <w:color w:val="231F20"/>
        </w:rPr>
        <w:t xml:space="preserve">ltima dose di </w:t>
      </w:r>
      <w:proofErr w:type="spellStart"/>
      <w:r>
        <w:rPr>
          <w:color w:val="231F20"/>
        </w:rPr>
        <w:t>alofantrina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98" w:line="266" w:lineRule="auto"/>
        <w:ind w:left="484" w:right="236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è indicato e non è stato testato nella profilassi della malaria.</w:t>
      </w:r>
    </w:p>
    <w:p w:rsidR="00261139" w:rsidRDefault="004C536F">
      <w:pPr>
        <w:pStyle w:val="Corpotesto"/>
        <w:spacing w:before="99" w:line="266" w:lineRule="auto"/>
        <w:ind w:left="484" w:right="236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deve essere usato con cautela nei pazienti in terapia antiretrovirale (ART), poiché la riduzione delle concentrazioni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, DHA e/o </w:t>
      </w:r>
      <w:proofErr w:type="spellStart"/>
      <w:r>
        <w:rPr>
          <w:color w:val="231F20"/>
        </w:rPr>
        <w:t>lumef</w:t>
      </w:r>
      <w:r>
        <w:rPr>
          <w:color w:val="231F20"/>
        </w:rPr>
        <w:t>antrina</w:t>
      </w:r>
      <w:proofErr w:type="spellEnd"/>
      <w:r>
        <w:rPr>
          <w:color w:val="231F20"/>
        </w:rPr>
        <w:t xml:space="preserve"> può portare a una riduzione dell'efficacia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contro la malaria (vedere paragrafo </w:t>
      </w:r>
      <w:r>
        <w:rPr>
          <w:color w:val="231F20"/>
          <w:spacing w:val="-4"/>
        </w:rPr>
        <w:t>4.5).</w:t>
      </w:r>
    </w:p>
    <w:p w:rsidR="00261139" w:rsidRDefault="004C536F">
      <w:pPr>
        <w:pStyle w:val="Corpotesto"/>
        <w:spacing w:before="98" w:line="266" w:lineRule="auto"/>
        <w:ind w:left="484" w:right="225"/>
        <w:jc w:val="both"/>
      </w:pPr>
      <w:r>
        <w:rPr>
          <w:color w:val="231F20"/>
        </w:rPr>
        <w:t xml:space="preserve">Come altri antimalarici (ad esempio </w:t>
      </w:r>
      <w:proofErr w:type="spellStart"/>
      <w:r>
        <w:rPr>
          <w:color w:val="231F20"/>
        </w:rPr>
        <w:t>alofantrina</w:t>
      </w:r>
      <w:proofErr w:type="spellEnd"/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chinino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chinidina),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può causare un prolungamento del QT (vedere paragrafo 5.1).</w:t>
      </w:r>
    </w:p>
    <w:p w:rsidR="00261139" w:rsidRDefault="004C536F">
      <w:pPr>
        <w:pStyle w:val="Corpotesto"/>
        <w:spacing w:before="98" w:line="266" w:lineRule="auto"/>
        <w:ind w:left="484" w:right="237"/>
        <w:jc w:val="both"/>
      </w:pPr>
      <w:r>
        <w:rPr>
          <w:color w:val="231F20"/>
        </w:rPr>
        <w:t>Se</w:t>
      </w:r>
      <w:r>
        <w:rPr>
          <w:color w:val="231F20"/>
          <w:spacing w:val="63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63"/>
        </w:rPr>
        <w:t xml:space="preserve"> </w:t>
      </w:r>
      <w:r>
        <w:rPr>
          <w:color w:val="231F20"/>
        </w:rPr>
        <w:t>viene</w:t>
      </w:r>
      <w:r>
        <w:rPr>
          <w:color w:val="231F20"/>
          <w:spacing w:val="63"/>
        </w:rPr>
        <w:t xml:space="preserve"> </w:t>
      </w:r>
      <w:r>
        <w:rPr>
          <w:color w:val="231F20"/>
        </w:rPr>
        <w:t>usato</w:t>
      </w:r>
      <w:r>
        <w:rPr>
          <w:color w:val="231F20"/>
          <w:spacing w:val="6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63"/>
        </w:rPr>
        <w:t xml:space="preserve"> </w:t>
      </w:r>
      <w:r>
        <w:rPr>
          <w:color w:val="231F20"/>
        </w:rPr>
        <w:t>associazione c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medicinali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hanno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effetti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 xml:space="preserve">diversi sul CYP3A4 - inibitori, moderatamente induttori o </w:t>
      </w:r>
      <w:proofErr w:type="spellStart"/>
      <w:r>
        <w:rPr>
          <w:color w:val="231F20"/>
        </w:rPr>
        <w:t>com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petitivi</w:t>
      </w:r>
      <w:proofErr w:type="spellEnd"/>
      <w:r>
        <w:rPr>
          <w:color w:val="231F20"/>
        </w:rPr>
        <w:t xml:space="preserve"> - si consiglia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cautela,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poiché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l'effetto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terapeutico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alcuni medicinali può essere alterato. I medicinali con un effetto misto inibitorio/inducente sul CYP3A4, in particolare</w:t>
      </w:r>
    </w:p>
    <w:p w:rsidR="00261139" w:rsidRDefault="00261139">
      <w:pPr>
        <w:spacing w:line="266" w:lineRule="auto"/>
        <w:jc w:val="both"/>
        <w:sectPr w:rsidR="00261139">
          <w:type w:val="continuous"/>
          <w:pgSz w:w="11910" w:h="16840"/>
          <w:pgMar w:top="0" w:right="380" w:bottom="520" w:left="660" w:header="0" w:footer="330" w:gutter="0"/>
          <w:cols w:num="3" w:space="720" w:equalWidth="0">
            <w:col w:w="3715" w:space="40"/>
            <w:col w:w="3423" w:space="39"/>
            <w:col w:w="3653"/>
          </w:cols>
        </w:sectPr>
      </w:pPr>
    </w:p>
    <w:p w:rsidR="00261139" w:rsidRDefault="00261139">
      <w:pPr>
        <w:pStyle w:val="Corpotesto"/>
        <w:spacing w:before="9"/>
        <w:rPr>
          <w:sz w:val="12"/>
        </w:rPr>
      </w:pPr>
    </w:p>
    <w:p w:rsidR="00261139" w:rsidRDefault="00261139">
      <w:pPr>
        <w:rPr>
          <w:sz w:val="12"/>
        </w:rPr>
        <w:sectPr w:rsidR="00261139">
          <w:headerReference w:type="even" r:id="rId27"/>
          <w:headerReference w:type="default" r:id="rId28"/>
          <w:pgSz w:w="11910" w:h="16840"/>
          <w:pgMar w:top="1320" w:right="380" w:bottom="560" w:left="660" w:header="434" w:footer="0" w:gutter="0"/>
          <w:cols w:space="720"/>
        </w:sectPr>
      </w:pPr>
    </w:p>
    <w:p w:rsidR="00261139" w:rsidRDefault="004C536F">
      <w:pPr>
        <w:pStyle w:val="Corpotesto"/>
        <w:spacing w:before="97" w:line="292" w:lineRule="auto"/>
        <w:ind w:left="273" w:right="39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326358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B65DCF" id="Graphic 56" o:spid="_x0000_s1026" style="position:absolute;margin-left:25.7pt;margin-top:80.85pt;width:.1pt;height:727.1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2519660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199DCF" id="Graphic 57" o:spid="_x0000_s1026" style="position:absolute;margin-left:198.4pt;margin-top:80.85pt;width:.1pt;height:727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4715668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648CC" id="Graphic 58" o:spid="_x0000_s1026" style="position:absolute;margin-left:371.3pt;margin-top:80.85pt;width:.1pt;height:727.1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6908958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C3C2A7" id="Graphic 59" o:spid="_x0000_s1026" style="position:absolute;margin-left:544pt;margin-top:80.85pt;width:.1pt;height:727.1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color w:val="231F20"/>
        </w:rPr>
        <w:t xml:space="preserve">In particolare, gli agenti antiretrovirali come gli inibitori della proteasi dell'HIV o gli inibitori non </w:t>
      </w:r>
      <w:proofErr w:type="spellStart"/>
      <w:r>
        <w:rPr>
          <w:color w:val="231F20"/>
        </w:rPr>
        <w:t>nucleosidici</w:t>
      </w:r>
      <w:proofErr w:type="spellEnd"/>
      <w:r>
        <w:rPr>
          <w:color w:val="231F20"/>
        </w:rPr>
        <w:t xml:space="preserve"> della trascrittasi inversa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devono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essere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usati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cautela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nei pazienti che assumono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(vedere paragrafi 4.5 e 5.2).</w:t>
      </w:r>
    </w:p>
    <w:p w:rsidR="00261139" w:rsidRDefault="004C536F">
      <w:pPr>
        <w:pStyle w:val="Corpotesto"/>
        <w:spacing w:before="119" w:line="292" w:lineRule="auto"/>
        <w:ind w:left="273" w:right="39"/>
        <w:jc w:val="both"/>
      </w:pPr>
      <w:r>
        <w:rPr>
          <w:color w:val="231F20"/>
        </w:rPr>
        <w:t xml:space="preserve">Si consiglia cautela nell'associare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a contraccettivi ormonali, poiché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può ridurne l'efficacia. Alle pazienti che assumono contraccettivi ormonali per via orale, che li usano come cerotto transdermico o che usano altri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contraccettivi ormonali </w:t>
      </w:r>
      <w:r>
        <w:rPr>
          <w:color w:val="231F20"/>
        </w:rPr>
        <w:t>efficaci per via sistemica, si deve consigliare di usare un contraccettivo aggiuntivo non ormonale per circa un mese (vedere paragrafo 4.5).</w:t>
      </w:r>
    </w:p>
    <w:p w:rsidR="00261139" w:rsidRDefault="004C536F">
      <w:pPr>
        <w:pStyle w:val="Corpotesto"/>
        <w:spacing w:before="119" w:line="292" w:lineRule="auto"/>
        <w:ind w:left="273" w:right="39"/>
        <w:jc w:val="both"/>
      </w:pPr>
      <w:r>
        <w:rPr>
          <w:color w:val="231F20"/>
        </w:rPr>
        <w:t>I pazienti che non sono in grado di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mangiare durante il trattamento devono essere monitorati attentamente, perché p</w:t>
      </w:r>
      <w:r>
        <w:rPr>
          <w:color w:val="231F20"/>
        </w:rPr>
        <w:t>otrebbero essere a maggior rischio di recidiva dell'infezione.</w:t>
      </w:r>
    </w:p>
    <w:p w:rsidR="00261139" w:rsidRDefault="004C536F">
      <w:pPr>
        <w:pStyle w:val="Corpotesto"/>
        <w:spacing w:before="118"/>
        <w:ind w:left="273"/>
        <w:jc w:val="both"/>
      </w:pPr>
      <w:r>
        <w:rPr>
          <w:color w:val="231F20"/>
          <w:spacing w:val="-2"/>
          <w:u w:val="single" w:color="231F20"/>
        </w:rPr>
        <w:t>Insufficienza</w:t>
      </w:r>
      <w:r>
        <w:rPr>
          <w:color w:val="231F20"/>
          <w:spacing w:val="-6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renale</w:t>
      </w:r>
    </w:p>
    <w:p w:rsidR="00261139" w:rsidRDefault="004C536F">
      <w:pPr>
        <w:pStyle w:val="Corpotesto"/>
        <w:tabs>
          <w:tab w:val="left" w:pos="1417"/>
          <w:tab w:val="left" w:pos="2781"/>
        </w:tabs>
        <w:spacing w:before="39" w:line="292" w:lineRule="auto"/>
        <w:ind w:left="273" w:right="39"/>
        <w:jc w:val="both"/>
      </w:pPr>
      <w:r>
        <w:rPr>
          <w:color w:val="231F20"/>
        </w:rPr>
        <w:t xml:space="preserve">Non sono stati condotti studi specifici in questo gruppo di pazienti. Negli studi condotti su volontari sani non è stata </w:t>
      </w:r>
      <w:r>
        <w:rPr>
          <w:color w:val="231F20"/>
          <w:spacing w:val="-2"/>
        </w:rPr>
        <w:t>dimostrata</w:t>
      </w:r>
      <w:r>
        <w:rPr>
          <w:color w:val="231F20"/>
        </w:rPr>
        <w:tab/>
      </w:r>
      <w:r>
        <w:rPr>
          <w:color w:val="231F20"/>
          <w:spacing w:val="-2"/>
        </w:rPr>
        <w:t>un'escrezione</w:t>
      </w:r>
      <w:r>
        <w:rPr>
          <w:color w:val="231F20"/>
        </w:rPr>
        <w:tab/>
      </w:r>
      <w:r>
        <w:rPr>
          <w:color w:val="231F20"/>
          <w:spacing w:val="-2"/>
        </w:rPr>
        <w:t>renale</w:t>
      </w:r>
      <w:r>
        <w:rPr>
          <w:color w:val="231F20"/>
        </w:rPr>
        <w:t xml:space="preserve"> significativa di </w:t>
      </w:r>
      <w:proofErr w:type="spellStart"/>
      <w:r>
        <w:rPr>
          <w:color w:val="231F20"/>
        </w:rPr>
        <w:t>lu</w:t>
      </w:r>
      <w:r>
        <w:rPr>
          <w:color w:val="231F20"/>
        </w:rPr>
        <w:t>mefantrina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>. L'esperienza clinica è limitata. Non si raccomanda alcun aggiustamento della dose quando si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trattano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pazienti con insufficienza renale. 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consiglia cautela quando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viene utilizzato in pazienti</w:t>
      </w:r>
      <w:r>
        <w:rPr>
          <w:color w:val="231F20"/>
        </w:rPr>
        <w:t xml:space="preserve"> con grave insufficienza renale. In questi pazienti si raccomanda il monitoraggio dell'ECG e dei livelli di potassio.</w:t>
      </w:r>
    </w:p>
    <w:p w:rsidR="00261139" w:rsidRDefault="004C536F">
      <w:pPr>
        <w:pStyle w:val="Corpotesto"/>
        <w:spacing w:before="119"/>
        <w:ind w:left="273"/>
        <w:jc w:val="both"/>
      </w:pPr>
      <w:r>
        <w:rPr>
          <w:color w:val="231F20"/>
          <w:spacing w:val="-2"/>
          <w:u w:val="single" w:color="231F20"/>
        </w:rPr>
        <w:t>Insufficienza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epatica</w:t>
      </w:r>
    </w:p>
    <w:p w:rsidR="00261139" w:rsidRDefault="004C536F">
      <w:pPr>
        <w:pStyle w:val="Corpotesto"/>
        <w:spacing w:before="39" w:line="292" w:lineRule="auto"/>
        <w:ind w:left="273" w:right="38"/>
        <w:jc w:val="both"/>
      </w:pPr>
      <w:r>
        <w:rPr>
          <w:color w:val="231F20"/>
        </w:rPr>
        <w:t>Non sono stati condotti studi specifici in questo gruppo di pazienti. Non si può escludere un aumento clinicamente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rilevante dell'esposizione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e/o dei loro metaboliti nei pazienti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grave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compromissione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epatica. Pertanto, si consiglia cautela nella somministrazione a pazienti con grave compromissione epatica (vedere paragrafo 5.2). In ques</w:t>
      </w:r>
      <w:r>
        <w:rPr>
          <w:color w:val="231F20"/>
        </w:rPr>
        <w:t>ti pazienti si raccomanda il monitoraggio dell'ECG e dei livelli di calcio. Non si raccomanda alcun aggiustamento della dose nei pazienti con insufficienza epatica da lieve a moderata.</w:t>
      </w:r>
    </w:p>
    <w:p w:rsidR="00261139" w:rsidRDefault="004C536F">
      <w:pPr>
        <w:pStyle w:val="Corpotesto"/>
        <w:spacing w:before="120"/>
        <w:ind w:left="273"/>
        <w:jc w:val="both"/>
      </w:pPr>
      <w:r>
        <w:rPr>
          <w:color w:val="231F20"/>
          <w:spacing w:val="-2"/>
          <w:u w:val="single" w:color="231F20"/>
        </w:rPr>
        <w:t>Infezioni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ripetute</w:t>
      </w:r>
    </w:p>
    <w:p w:rsidR="00261139" w:rsidRDefault="004C536F">
      <w:pPr>
        <w:pStyle w:val="Corpotesto"/>
        <w:spacing w:before="39" w:line="292" w:lineRule="auto"/>
        <w:ind w:left="273" w:right="39"/>
        <w:jc w:val="both"/>
      </w:pPr>
      <w:r>
        <w:rPr>
          <w:color w:val="231F20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dati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relativi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numero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limitato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pazienti in un'area endemica per la malaria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mostrano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le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reinfezioni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possono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essere trattate con un secondo ciclo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. Tuttavia, a causa della mancanza di dati sulla </w:t>
      </w:r>
      <w:proofErr w:type="spellStart"/>
      <w:r>
        <w:rPr>
          <w:color w:val="231F20"/>
        </w:rPr>
        <w:t>cannerogenicità</w:t>
      </w:r>
      <w:proofErr w:type="spellEnd"/>
      <w:r>
        <w:rPr>
          <w:color w:val="231F20"/>
        </w:rPr>
        <w:t xml:space="preserve"> e della mancanza di esperienza clinica, non si possono raccomanda</w:t>
      </w:r>
      <w:r>
        <w:rPr>
          <w:color w:val="231F20"/>
        </w:rPr>
        <w:t xml:space="preserve">re più di due cicli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118"/>
        <w:ind w:left="273"/>
      </w:pPr>
      <w:r>
        <w:rPr>
          <w:color w:val="231F20"/>
          <w:spacing w:val="-2"/>
          <w:u w:val="single" w:color="231F20"/>
        </w:rPr>
        <w:t>Altri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ingredienti</w:t>
      </w:r>
      <w:r>
        <w:rPr>
          <w:color w:val="231F20"/>
          <w:spacing w:val="2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con</w:t>
      </w:r>
      <w:r>
        <w:rPr>
          <w:color w:val="231F20"/>
          <w:spacing w:val="3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effetti</w:t>
      </w:r>
      <w:r>
        <w:rPr>
          <w:color w:val="231F20"/>
          <w:spacing w:val="-6"/>
          <w:u w:val="single" w:color="231F20"/>
        </w:rPr>
        <w:t xml:space="preserve"> </w:t>
      </w:r>
      <w:r>
        <w:rPr>
          <w:color w:val="231F20"/>
          <w:spacing w:val="-4"/>
          <w:u w:val="single" w:color="231F20"/>
        </w:rPr>
        <w:t>noti</w:t>
      </w:r>
    </w:p>
    <w:p w:rsidR="00261139" w:rsidRDefault="004C536F">
      <w:pPr>
        <w:pStyle w:val="Corpotesto"/>
        <w:spacing w:before="40" w:line="292" w:lineRule="auto"/>
        <w:ind w:left="273" w:right="85"/>
      </w:pPr>
      <w:r>
        <w:rPr>
          <w:color w:val="231F20"/>
        </w:rPr>
        <w:t xml:space="preserve">Questo medicinale contiene meno di 1 </w:t>
      </w:r>
      <w:proofErr w:type="spellStart"/>
      <w:r>
        <w:rPr>
          <w:color w:val="231F20"/>
        </w:rPr>
        <w:t>mmol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(23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mg)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sodio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compressa,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vale a dire</w:t>
      </w:r>
    </w:p>
    <w:p w:rsidR="00261139" w:rsidRDefault="004C536F">
      <w:pPr>
        <w:pStyle w:val="Corpotesto"/>
        <w:spacing w:line="172" w:lineRule="exact"/>
        <w:ind w:left="273"/>
      </w:pPr>
      <w:r>
        <w:rPr>
          <w:color w:val="231F20"/>
        </w:rPr>
        <w:t>è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praticamente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"senza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sodio".</w:t>
      </w:r>
    </w:p>
    <w:p w:rsidR="00261139" w:rsidRDefault="004C536F">
      <w:pPr>
        <w:pStyle w:val="Titolo2"/>
        <w:numPr>
          <w:ilvl w:val="1"/>
          <w:numId w:val="3"/>
        </w:numPr>
        <w:tabs>
          <w:tab w:val="left" w:pos="446"/>
          <w:tab w:val="left" w:pos="532"/>
        </w:tabs>
        <w:spacing w:before="95" w:line="249" w:lineRule="auto"/>
        <w:ind w:left="446" w:right="626" w:hanging="172"/>
        <w:jc w:val="left"/>
      </w:pPr>
      <w:r>
        <w:rPr>
          <w:b w:val="0"/>
        </w:rPr>
        <w:br w:type="column"/>
      </w:r>
      <w:r>
        <w:rPr>
          <w:color w:val="231F20"/>
          <w:spacing w:val="-2"/>
        </w:rPr>
        <w:t>Interazioni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con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altri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 xml:space="preserve">medicinali </w:t>
      </w:r>
      <w:r>
        <w:rPr>
          <w:color w:val="231F20"/>
        </w:rPr>
        <w:t>e altre interazioni</w:t>
      </w:r>
    </w:p>
    <w:p w:rsidR="00261139" w:rsidRDefault="004C536F">
      <w:pPr>
        <w:spacing w:before="93" w:line="249" w:lineRule="auto"/>
        <w:ind w:left="445" w:right="42"/>
        <w:rPr>
          <w:rFonts w:ascii="Arial"/>
          <w:b/>
          <w:sz w:val="16"/>
        </w:rPr>
      </w:pPr>
      <w:r>
        <w:rPr>
          <w:rFonts w:ascii="Arial"/>
          <w:b/>
          <w:color w:val="231F20"/>
          <w:sz w:val="16"/>
          <w:u w:val="single" w:color="231F20"/>
        </w:rPr>
        <w:t xml:space="preserve">Controindicazioni al </w:t>
      </w:r>
      <w:proofErr w:type="gramStart"/>
      <w:r>
        <w:rPr>
          <w:rFonts w:ascii="Arial"/>
          <w:b/>
          <w:color w:val="231F20"/>
          <w:sz w:val="16"/>
          <w:u w:val="single" w:color="231F20"/>
        </w:rPr>
        <w:t>trattamento</w:t>
      </w:r>
      <w:r>
        <w:rPr>
          <w:rFonts w:ascii="Arial"/>
          <w:b/>
          <w:color w:val="231F20"/>
          <w:spacing w:val="-1"/>
          <w:sz w:val="16"/>
          <w:u w:val="single" w:color="231F20"/>
        </w:rPr>
        <w:t xml:space="preserve"> </w:t>
      </w:r>
      <w:r>
        <w:rPr>
          <w:rFonts w:ascii="Arial"/>
          <w:b/>
          <w:color w:val="231F20"/>
          <w:spacing w:val="-1"/>
          <w:sz w:val="16"/>
        </w:rPr>
        <w:t xml:space="preserve"> </w:t>
      </w:r>
      <w:r>
        <w:rPr>
          <w:rFonts w:ascii="Arial"/>
          <w:b/>
          <w:color w:val="231F20"/>
          <w:sz w:val="16"/>
          <w:u w:val="single" w:color="231F20"/>
        </w:rPr>
        <w:t>concomitante</w:t>
      </w:r>
      <w:proofErr w:type="gramEnd"/>
      <w:r>
        <w:rPr>
          <w:rFonts w:ascii="Arial"/>
          <w:b/>
          <w:color w:val="231F20"/>
          <w:spacing w:val="-12"/>
          <w:sz w:val="16"/>
          <w:u w:val="single" w:color="231F20"/>
        </w:rPr>
        <w:t xml:space="preserve"> </w:t>
      </w:r>
      <w:r>
        <w:rPr>
          <w:rFonts w:ascii="Arial"/>
          <w:b/>
          <w:color w:val="231F20"/>
          <w:sz w:val="16"/>
          <w:u w:val="single" w:color="231F20"/>
        </w:rPr>
        <w:t>con</w:t>
      </w:r>
      <w:r>
        <w:rPr>
          <w:rFonts w:ascii="Arial"/>
          <w:b/>
          <w:color w:val="231F20"/>
          <w:spacing w:val="-11"/>
          <w:sz w:val="16"/>
          <w:u w:val="single" w:color="231F20"/>
        </w:rPr>
        <w:t xml:space="preserve"> </w:t>
      </w:r>
      <w:r>
        <w:rPr>
          <w:rFonts w:ascii="Arial"/>
          <w:b/>
          <w:color w:val="231F20"/>
          <w:sz w:val="16"/>
          <w:u w:val="single" w:color="231F20"/>
        </w:rPr>
        <w:t>altri</w:t>
      </w:r>
      <w:r>
        <w:rPr>
          <w:rFonts w:ascii="Arial"/>
          <w:b/>
          <w:color w:val="231F20"/>
          <w:spacing w:val="-11"/>
          <w:sz w:val="16"/>
          <w:u w:val="single" w:color="231F20"/>
        </w:rPr>
        <w:t xml:space="preserve"> </w:t>
      </w:r>
      <w:r>
        <w:rPr>
          <w:rFonts w:ascii="Arial"/>
          <w:b/>
          <w:color w:val="231F20"/>
          <w:sz w:val="16"/>
          <w:u w:val="single" w:color="231F20"/>
        </w:rPr>
        <w:t>medicinali</w:t>
      </w:r>
    </w:p>
    <w:p w:rsidR="00261139" w:rsidRDefault="004C536F">
      <w:pPr>
        <w:pStyle w:val="Corpotesto"/>
        <w:spacing w:before="57" w:line="266" w:lineRule="auto"/>
        <w:ind w:left="445" w:right="42"/>
      </w:pPr>
      <w:r>
        <w:rPr>
          <w:color w:val="231F20"/>
          <w:u w:val="single" w:color="231F20"/>
        </w:rPr>
        <w:t>Interazioni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con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medicinali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che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notoriamente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prolungano l'intervallo </w:t>
      </w:r>
      <w:proofErr w:type="spellStart"/>
      <w:r>
        <w:rPr>
          <w:color w:val="231F20"/>
          <w:u w:val="single" w:color="231F20"/>
        </w:rPr>
        <w:t>QTc</w:t>
      </w:r>
      <w:proofErr w:type="spellEnd"/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L'uso concomitante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e di medicinali che possono causare un prolungamento dell'intervallo 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torsade</w:t>
      </w:r>
      <w:proofErr w:type="spellEnd"/>
      <w:r>
        <w:rPr>
          <w:color w:val="231F20"/>
        </w:rPr>
        <w:t xml:space="preserve"> de </w:t>
      </w:r>
      <w:proofErr w:type="spellStart"/>
      <w:r>
        <w:rPr>
          <w:color w:val="231F20"/>
        </w:rPr>
        <w:t>pointes</w:t>
      </w:r>
      <w:proofErr w:type="spellEnd"/>
      <w:r>
        <w:rPr>
          <w:color w:val="231F20"/>
        </w:rPr>
        <w:t xml:space="preserve">, come: antiaritmici di classe IA e III, neurolettici e an- </w:t>
      </w:r>
      <w:proofErr w:type="spellStart"/>
      <w:r>
        <w:rPr>
          <w:color w:val="231F20"/>
        </w:rPr>
        <w:t>tidepressivi</w:t>
      </w:r>
      <w:proofErr w:type="spellEnd"/>
      <w:r>
        <w:rPr>
          <w:color w:val="231F20"/>
        </w:rPr>
        <w:t xml:space="preserve"> e alcuni antibiotici, compresi alcuni agenti d e l </w:t>
      </w:r>
      <w:proofErr w:type="spellStart"/>
      <w:r>
        <w:rPr>
          <w:color w:val="231F20"/>
        </w:rPr>
        <w:t>l e</w:t>
      </w:r>
      <w:proofErr w:type="spellEnd"/>
      <w:r>
        <w:rPr>
          <w:color w:val="231F20"/>
        </w:rPr>
        <w:t xml:space="preserve"> seguenti classi: macrolidi, </w:t>
      </w:r>
      <w:proofErr w:type="spellStart"/>
      <w:r>
        <w:rPr>
          <w:color w:val="231F20"/>
        </w:rPr>
        <w:t>fluorochinoloni</w:t>
      </w:r>
      <w:proofErr w:type="spellEnd"/>
      <w:r>
        <w:rPr>
          <w:color w:val="231F20"/>
        </w:rPr>
        <w:t>, nonché agenti antimicotici imidazolici e triazolici, alcuni antistaminici no</w:t>
      </w:r>
      <w:r>
        <w:rPr>
          <w:color w:val="231F20"/>
        </w:rPr>
        <w:t>n sedativi (</w:t>
      </w:r>
      <w:proofErr w:type="spellStart"/>
      <w:r>
        <w:rPr>
          <w:color w:val="231F20"/>
        </w:rPr>
        <w:t>terfenadina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astemizolo</w:t>
      </w:r>
      <w:proofErr w:type="spellEnd"/>
      <w:r>
        <w:rPr>
          <w:color w:val="231F20"/>
        </w:rPr>
        <w:t xml:space="preserve">), </w:t>
      </w:r>
      <w:proofErr w:type="spellStart"/>
      <w:r>
        <w:rPr>
          <w:color w:val="231F20"/>
        </w:rPr>
        <w:t>cisapride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flecainide</w:t>
      </w:r>
      <w:proofErr w:type="spellEnd"/>
      <w:r>
        <w:rPr>
          <w:color w:val="231F20"/>
        </w:rPr>
        <w:t>, è controindicata (vedere paragrafo 4.3).</w:t>
      </w:r>
    </w:p>
    <w:p w:rsidR="00261139" w:rsidRDefault="004C536F">
      <w:pPr>
        <w:pStyle w:val="Corpotesto"/>
        <w:spacing w:before="85" w:line="266" w:lineRule="auto"/>
        <w:ind w:left="445" w:right="81"/>
      </w:pPr>
      <w:r>
        <w:rPr>
          <w:color w:val="231F20"/>
          <w:u w:val="single" w:color="231F20"/>
        </w:rPr>
        <w:t xml:space="preserve">Interazioni con farmaci metabolizzati </w:t>
      </w:r>
      <w:proofErr w:type="gramStart"/>
      <w:r>
        <w:rPr>
          <w:color w:val="231F20"/>
          <w:u w:val="single" w:color="231F20"/>
        </w:rPr>
        <w:t xml:space="preserve">dal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CYP</w:t>
      </w:r>
      <w:proofErr w:type="gramEnd"/>
      <w:r>
        <w:rPr>
          <w:color w:val="231F20"/>
          <w:u w:val="single" w:color="231F20"/>
        </w:rPr>
        <w:t xml:space="preserve">2D6 </w:t>
      </w:r>
      <w:r>
        <w:rPr>
          <w:color w:val="231F20"/>
        </w:rPr>
        <w:t xml:space="preserve">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inibisce il CYP2D6 </w:t>
      </w:r>
      <w:r>
        <w:rPr>
          <w:rFonts w:ascii="Arial" w:hAnsi="Arial"/>
          <w:i/>
          <w:color w:val="231F20"/>
        </w:rPr>
        <w:t>in vitro</w:t>
      </w:r>
      <w:r>
        <w:rPr>
          <w:color w:val="231F20"/>
        </w:rPr>
        <w:t xml:space="preserve">. Questo può essere di particolare importanza clinica per le sostanze con un basso range terapeutico. La somministrazione concomitante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e di medicinali che vengono metabolizzati da questo isoenzima (ad </w:t>
      </w:r>
      <w:proofErr w:type="spellStart"/>
      <w:r>
        <w:rPr>
          <w:color w:val="231F20"/>
        </w:rPr>
        <w:t>esempioneurolettici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metoprololo</w:t>
      </w:r>
      <w:proofErr w:type="spellEnd"/>
      <w:r>
        <w:rPr>
          <w:color w:val="231F20"/>
        </w:rPr>
        <w:t xml:space="preserve"> e antidepres</w:t>
      </w:r>
      <w:r>
        <w:rPr>
          <w:color w:val="231F20"/>
        </w:rPr>
        <w:t xml:space="preserve">sivi triciclici come </w:t>
      </w:r>
      <w:proofErr w:type="spellStart"/>
      <w:r>
        <w:rPr>
          <w:color w:val="231F20"/>
        </w:rPr>
        <w:t>imipramina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amitriptilina</w:t>
      </w:r>
      <w:proofErr w:type="spellEnd"/>
      <w:r>
        <w:rPr>
          <w:color w:val="231F20"/>
        </w:rPr>
        <w:t>,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</w:rPr>
        <w:t>clomipramina</w:t>
      </w:r>
      <w:proofErr w:type="spellEnd"/>
      <w:r>
        <w:rPr>
          <w:color w:val="231F20"/>
        </w:rPr>
        <w:t>)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controindicata (vedere paragrafi 4.3 e 5.2).</w:t>
      </w:r>
    </w:p>
    <w:p w:rsidR="00261139" w:rsidRDefault="004C536F">
      <w:pPr>
        <w:pStyle w:val="Corpotesto"/>
        <w:spacing w:before="87" w:line="266" w:lineRule="auto"/>
        <w:ind w:left="445" w:right="42"/>
      </w:pPr>
      <w:r>
        <w:rPr>
          <w:color w:val="231F20"/>
          <w:u w:val="single" w:color="231F20"/>
        </w:rPr>
        <w:t>Interazioni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  <w:u w:val="single" w:color="231F20"/>
        </w:rPr>
        <w:t>con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  <w:u w:val="single" w:color="231F20"/>
        </w:rPr>
        <w:t>forti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  <w:u w:val="single" w:color="231F20"/>
        </w:rPr>
        <w:t>induttori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  <w:u w:val="single" w:color="231F20"/>
        </w:rPr>
        <w:t>del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  <w:u w:val="single" w:color="231F20"/>
        </w:rPr>
        <w:t>CYP3A</w:t>
      </w:r>
      <w:proofErr w:type="gramStart"/>
      <w:r>
        <w:rPr>
          <w:color w:val="231F20"/>
          <w:u w:val="single" w:color="231F20"/>
        </w:rPr>
        <w:t>4,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come</w:t>
      </w:r>
      <w:proofErr w:type="gramEnd"/>
      <w:r>
        <w:rPr>
          <w:color w:val="231F20"/>
          <w:u w:val="single" w:color="231F20"/>
        </w:rPr>
        <w:t xml:space="preserve"> la rifampicina</w:t>
      </w:r>
    </w:p>
    <w:p w:rsidR="00261139" w:rsidRDefault="004C536F">
      <w:pPr>
        <w:pStyle w:val="Corpotesto"/>
        <w:spacing w:line="266" w:lineRule="auto"/>
        <w:ind w:left="445" w:right="40"/>
        <w:jc w:val="both"/>
      </w:pPr>
      <w:r>
        <w:rPr>
          <w:color w:val="231F20"/>
        </w:rPr>
        <w:t xml:space="preserve">La somministrazione orale concomitante di rifampicina (600 mg al giorno), un forte induttore del CYP3A4, 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compresse (somministrazione di 6 dosi nell'arco di 3 giorni) in sei adulti con infezione concomitante da HIV-1 e tubercolosi, ma non da mal</w:t>
      </w:r>
      <w:r>
        <w:rPr>
          <w:color w:val="231F20"/>
        </w:rPr>
        <w:t xml:space="preserve">aria, ha determinato una riduzione significativa dell'esposizione ad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(89%), DHA (85%)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(68%) rispetto all'esposizione al solo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 La somministrazione concomitante di forti induttori del CYP3A4 come rifampicina, carbamazepina, f</w:t>
      </w:r>
      <w:r>
        <w:rPr>
          <w:color w:val="231F20"/>
        </w:rPr>
        <w:t xml:space="preserve">enitoina ed erba di San Giovanni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controindicata (vedere paragrafo 4.3).</w:t>
      </w:r>
    </w:p>
    <w:p w:rsidR="00261139" w:rsidRDefault="004C536F">
      <w:pPr>
        <w:pStyle w:val="Corpotesto"/>
        <w:spacing w:line="266" w:lineRule="auto"/>
        <w:ind w:left="445" w:right="41"/>
        <w:jc w:val="both"/>
      </w:pPr>
      <w:r>
        <w:rPr>
          <w:color w:val="231F20"/>
        </w:rPr>
        <w:t>Tali induttori devono essere somministrati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al più presto un mese dopo il trattamento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, a meno che il trattamento non sia assolutamente necessario secondo il pare</w:t>
      </w:r>
      <w:r>
        <w:rPr>
          <w:color w:val="231F20"/>
        </w:rPr>
        <w:t>re del medico.</w:t>
      </w:r>
    </w:p>
    <w:p w:rsidR="00261139" w:rsidRDefault="004C536F">
      <w:pPr>
        <w:pStyle w:val="Titolo2"/>
        <w:spacing w:before="70"/>
        <w:ind w:left="445" w:firstLine="0"/>
      </w:pPr>
      <w:r>
        <w:rPr>
          <w:color w:val="231F20"/>
          <w:u w:val="single" w:color="231F20"/>
        </w:rPr>
        <w:t>Si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sconsiglia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u w:val="single" w:color="231F20"/>
        </w:rPr>
        <w:t xml:space="preserve">l'uso </w:t>
      </w:r>
      <w:r>
        <w:rPr>
          <w:color w:val="231F20"/>
          <w:spacing w:val="-2"/>
          <w:u w:val="single" w:color="231F20"/>
        </w:rPr>
        <w:t>contemporaneo</w:t>
      </w:r>
    </w:p>
    <w:p w:rsidR="00261139" w:rsidRDefault="004C536F">
      <w:pPr>
        <w:pStyle w:val="Corpotesto"/>
        <w:spacing w:before="64" w:line="266" w:lineRule="auto"/>
        <w:ind w:left="445" w:right="41"/>
        <w:jc w:val="both"/>
      </w:pPr>
      <w:r>
        <w:rPr>
          <w:color w:val="231F20"/>
          <w:u w:val="single" w:color="231F20"/>
        </w:rPr>
        <w:t>Interazioni con altri antimalarici (vedere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paragrafo 4.4)</w:t>
      </w:r>
    </w:p>
    <w:p w:rsidR="00261139" w:rsidRDefault="004C536F">
      <w:pPr>
        <w:pStyle w:val="Corpotesto"/>
        <w:spacing w:line="266" w:lineRule="auto"/>
        <w:ind w:left="445" w:right="38"/>
        <w:jc w:val="both"/>
      </w:pPr>
      <w:r>
        <w:rPr>
          <w:color w:val="231F20"/>
        </w:rPr>
        <w:t xml:space="preserve">Sono disponibili solo dati limitati sulla sicurezza e sull'efficacia. Pertanto,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deve essere somministrato in concomitanza con altri antima</w:t>
      </w:r>
      <w:r>
        <w:rPr>
          <w:color w:val="231F20"/>
        </w:rPr>
        <w:t xml:space="preserve">larici a meno che non siano disponibili altre opzioni terapeutiche (vedere paragrafo 4.4). Se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viene somministrato dopo un trattamento con </w:t>
      </w:r>
      <w:proofErr w:type="spellStart"/>
      <w:r>
        <w:rPr>
          <w:color w:val="231F20"/>
        </w:rPr>
        <w:t>meflochina</w:t>
      </w:r>
      <w:proofErr w:type="spellEnd"/>
      <w:r>
        <w:rPr>
          <w:color w:val="231F20"/>
        </w:rPr>
        <w:t xml:space="preserve"> o chinino, si raccomanda un attento monitoraggio dell'assunzione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cibo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(per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meflochina</w:t>
      </w:r>
      <w:proofErr w:type="spellEnd"/>
      <w:r>
        <w:rPr>
          <w:color w:val="231F20"/>
        </w:rPr>
        <w:t>)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 dell'</w:t>
      </w:r>
      <w:r>
        <w:rPr>
          <w:color w:val="231F20"/>
        </w:rPr>
        <w:t>ECG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(per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il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chinino).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Quando si trattano pazienti che hanno precedentemente ricevuto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con chinina, si deve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tenere conto della lunga emivita di eliminazione della </w:t>
      </w:r>
      <w:proofErr w:type="spellStart"/>
      <w:r>
        <w:rPr>
          <w:color w:val="231F20"/>
        </w:rPr>
        <w:t>lu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mefantrina</w:t>
      </w:r>
      <w:proofErr w:type="spellEnd"/>
      <w:r>
        <w:rPr>
          <w:color w:val="231F20"/>
        </w:rPr>
        <w:t>. Con i pazienti che hanno ricevuto in precedenza</w:t>
      </w:r>
    </w:p>
    <w:p w:rsidR="00261139" w:rsidRDefault="004C536F">
      <w:pPr>
        <w:pStyle w:val="Corpotesto"/>
        <w:spacing w:line="160" w:lineRule="exact"/>
        <w:ind w:left="445"/>
        <w:jc w:val="both"/>
      </w:pPr>
      <w:r>
        <w:rPr>
          <w:color w:val="231F20"/>
        </w:rPr>
        <w:t>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pazienti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trattati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alofantrina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devono</w:t>
      </w:r>
    </w:p>
    <w:p w:rsidR="00261139" w:rsidRDefault="004C536F">
      <w:pPr>
        <w:pStyle w:val="Corpotesto"/>
        <w:spacing w:before="97" w:line="264" w:lineRule="auto"/>
        <w:ind w:left="273" w:right="747"/>
        <w:jc w:val="both"/>
      </w:pPr>
      <w:r>
        <w:br w:type="column"/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deve essere somministrato non prima di un mese dall'ultima dose di </w:t>
      </w:r>
      <w:proofErr w:type="spellStart"/>
      <w:r>
        <w:rPr>
          <w:color w:val="231F20"/>
        </w:rPr>
        <w:t>alofantrina</w:t>
      </w:r>
      <w:proofErr w:type="spellEnd"/>
      <w:r>
        <w:rPr>
          <w:color w:val="231F20"/>
        </w:rPr>
        <w:t xml:space="preserve"> (vedere paragrafo 4.4).</w:t>
      </w:r>
    </w:p>
    <w:p w:rsidR="00261139" w:rsidRDefault="004C536F">
      <w:pPr>
        <w:pStyle w:val="Titolo3"/>
        <w:spacing w:before="89"/>
      </w:pPr>
      <w:proofErr w:type="spellStart"/>
      <w:r>
        <w:rPr>
          <w:color w:val="231F20"/>
          <w:spacing w:val="-2"/>
          <w:w w:val="105"/>
        </w:rPr>
        <w:t>Meflochina</w:t>
      </w:r>
      <w:proofErr w:type="spellEnd"/>
    </w:p>
    <w:p w:rsidR="00261139" w:rsidRDefault="004C536F">
      <w:pPr>
        <w:pStyle w:val="Corpotesto"/>
        <w:spacing w:before="16" w:line="264" w:lineRule="auto"/>
        <w:ind w:left="273" w:right="741"/>
        <w:jc w:val="both"/>
      </w:pPr>
      <w:r>
        <w:rPr>
          <w:color w:val="231F20"/>
        </w:rPr>
        <w:t>In uno studio sulle interazioni nell'uomo, a volontari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sani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stato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somministrato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ciclo di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trattamento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6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dos</w:t>
      </w:r>
      <w:r>
        <w:rPr>
          <w:color w:val="231F20"/>
        </w:rPr>
        <w:t>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nell'arco di 60 ore 12 ore dopo aver completato un ciclo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trattamento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3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dosi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meflochina</w:t>
      </w:r>
      <w:proofErr w:type="spellEnd"/>
      <w:r>
        <w:rPr>
          <w:color w:val="231F20"/>
        </w:rPr>
        <w:t xml:space="preserve"> 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placebo.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concentrazioni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plasmatiche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di </w:t>
      </w:r>
      <w:proofErr w:type="spellStart"/>
      <w:r>
        <w:rPr>
          <w:color w:val="231F20"/>
        </w:rPr>
        <w:t>meflochina</w:t>
      </w:r>
      <w:proofErr w:type="spellEnd"/>
      <w:r>
        <w:rPr>
          <w:color w:val="231F20"/>
        </w:rPr>
        <w:t xml:space="preserve"> non sono state influenzate dalla somministrazione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rispetto al gruppo che ha ricevu</w:t>
      </w:r>
      <w:r>
        <w:rPr>
          <w:color w:val="231F20"/>
        </w:rPr>
        <w:t xml:space="preserve">to il placebo dopo la </w:t>
      </w:r>
      <w:proofErr w:type="spellStart"/>
      <w:r>
        <w:rPr>
          <w:color w:val="231F20"/>
          <w:spacing w:val="-2"/>
        </w:rPr>
        <w:t>meflochina</w:t>
      </w:r>
      <w:proofErr w:type="spellEnd"/>
      <w:r>
        <w:rPr>
          <w:color w:val="231F20"/>
          <w:spacing w:val="-2"/>
        </w:rPr>
        <w:t>.</w:t>
      </w:r>
    </w:p>
    <w:p w:rsidR="00261139" w:rsidRDefault="004C536F">
      <w:pPr>
        <w:pStyle w:val="Corpotesto"/>
        <w:spacing w:before="103" w:line="264" w:lineRule="auto"/>
        <w:ind w:left="273" w:right="746"/>
        <w:jc w:val="both"/>
      </w:pPr>
      <w:r>
        <w:rPr>
          <w:color w:val="231F20"/>
        </w:rPr>
        <w:t xml:space="preserve">Il pretrattamento con </w:t>
      </w:r>
      <w:proofErr w:type="spellStart"/>
      <w:r>
        <w:rPr>
          <w:color w:val="231F20"/>
        </w:rPr>
        <w:t>meflochina</w:t>
      </w:r>
      <w:proofErr w:type="spellEnd"/>
      <w:r>
        <w:rPr>
          <w:color w:val="231F20"/>
        </w:rPr>
        <w:t xml:space="preserve"> non ha alcuna influenza sulla concentrazione plasmatica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o sul rapporto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>/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. Tuttavia, è stata osservata una riduzione significativa dei livelli plasmatici di </w:t>
      </w:r>
      <w:proofErr w:type="spellStart"/>
      <w:r>
        <w:rPr>
          <w:color w:val="231F20"/>
        </w:rPr>
        <w:t>lu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mefantrina</w:t>
      </w:r>
      <w:proofErr w:type="spellEnd"/>
      <w:r>
        <w:rPr>
          <w:color w:val="231F20"/>
        </w:rPr>
        <w:t>. Ciò è pro</w:t>
      </w:r>
      <w:r>
        <w:rPr>
          <w:color w:val="231F20"/>
        </w:rPr>
        <w:t xml:space="preserve">babilmente dovuto a un ridotto riassorbimento a causa della diminuzione della produzione di bile indotta dalla </w:t>
      </w:r>
      <w:proofErr w:type="spellStart"/>
      <w:r>
        <w:rPr>
          <w:color w:val="231F20"/>
        </w:rPr>
        <w:t>meflochina</w:t>
      </w:r>
      <w:proofErr w:type="spellEnd"/>
      <w:r>
        <w:rPr>
          <w:color w:val="231F20"/>
        </w:rPr>
        <w:t>. I pazienti devono essere incoraggiati a mangiare al momento dell'ingestione per compensare questa ridotta biodisponibilità.</w:t>
      </w:r>
    </w:p>
    <w:p w:rsidR="00261139" w:rsidRDefault="004C536F">
      <w:pPr>
        <w:pStyle w:val="Titolo3"/>
        <w:spacing w:before="96"/>
      </w:pPr>
      <w:r>
        <w:rPr>
          <w:color w:val="231F20"/>
          <w:spacing w:val="-2"/>
        </w:rPr>
        <w:t>Chinino</w:t>
      </w:r>
    </w:p>
    <w:p w:rsidR="00261139" w:rsidRDefault="004C536F">
      <w:pPr>
        <w:pStyle w:val="Corpotesto"/>
        <w:tabs>
          <w:tab w:val="left" w:pos="1355"/>
          <w:tab w:val="left" w:pos="2037"/>
        </w:tabs>
        <w:spacing w:before="16" w:line="264" w:lineRule="auto"/>
        <w:ind w:left="273" w:right="741"/>
        <w:jc w:val="both"/>
      </w:pPr>
      <w:r>
        <w:rPr>
          <w:color w:val="231F20"/>
        </w:rPr>
        <w:t>U</w:t>
      </w:r>
      <w:r>
        <w:rPr>
          <w:color w:val="231F20"/>
        </w:rPr>
        <w:t xml:space="preserve">no studio di interazione farmacologica in volontari sani di sesso maschile ha dimostrato che i livelli plasmatici di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 chinino non sono stati influenzati quando il chinino è stato somministrato per via endovenosa (10 mg/kg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peso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corporeo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ore)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ore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dopo l'ultima (sesta) dose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(al fine di raggiungere le massime concentrazioni plasmatiche di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 chinino contemporaneamente). I livelli plasmatici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(DHA) sono risultati inferiori. In questo</w:t>
      </w:r>
      <w:r>
        <w:rPr>
          <w:color w:val="231F20"/>
        </w:rPr>
        <w:t xml:space="preserve"> studio, la somministrazione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a 14 soggetti non ha avuto alcun effetto sull'intervallo 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</w:rPr>
        <w:t xml:space="preserve">. L'infusione di chinino da solo ha portato a un prolungamento transitorio dell'intervallo 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</w:rPr>
        <w:t xml:space="preserve"> in altri 14 soggetti, che potrebbe essere spiegato dalla nota </w:t>
      </w:r>
      <w:proofErr w:type="spellStart"/>
      <w:r>
        <w:rPr>
          <w:color w:val="231F20"/>
        </w:rPr>
        <w:t>cardiotossicità</w:t>
      </w:r>
      <w:proofErr w:type="spellEnd"/>
      <w:r>
        <w:rPr>
          <w:color w:val="231F20"/>
        </w:rPr>
        <w:t xml:space="preserve"> del chinino. Questo effetto è stato leggermente, ma significativamente aumentato quando il chinino è stato somministrato ad altri 14 soggetti dopo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. Si può quindi concludere che il rischio intrinseco di prolungamento del 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</w:rPr>
        <w:t xml:space="preserve"> </w:t>
      </w:r>
      <w:r>
        <w:rPr>
          <w:color w:val="231F20"/>
          <w:spacing w:val="-2"/>
        </w:rPr>
        <w:t>associato</w:t>
      </w:r>
      <w:r>
        <w:rPr>
          <w:color w:val="231F20"/>
        </w:rPr>
        <w:tab/>
      </w:r>
      <w:r>
        <w:rPr>
          <w:color w:val="231F20"/>
          <w:spacing w:val="-4"/>
        </w:rPr>
        <w:t>alla</w:t>
      </w:r>
      <w:r>
        <w:rPr>
          <w:color w:val="231F20"/>
        </w:rPr>
        <w:tab/>
      </w:r>
      <w:r>
        <w:rPr>
          <w:color w:val="231F20"/>
          <w:spacing w:val="-2"/>
        </w:rPr>
        <w:t>somministrazione</w:t>
      </w:r>
      <w:r>
        <w:rPr>
          <w:color w:val="231F20"/>
        </w:rPr>
        <w:t xml:space="preserve"> endovenosa di chinino è aumentato dalla precedente somministrazione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</w:t>
      </w:r>
    </w:p>
    <w:p w:rsidR="00261139" w:rsidRDefault="004C536F">
      <w:pPr>
        <w:pStyle w:val="Titolo2"/>
        <w:spacing w:before="105" w:line="249" w:lineRule="auto"/>
        <w:ind w:left="273" w:right="688" w:firstLine="0"/>
      </w:pPr>
      <w:r>
        <w:rPr>
          <w:color w:val="231F20"/>
          <w:u w:val="single" w:color="231F20"/>
        </w:rPr>
        <w:t>L'uso</w:t>
      </w:r>
      <w:r>
        <w:rPr>
          <w:color w:val="231F20"/>
          <w:spacing w:val="-10"/>
          <w:u w:val="single" w:color="231F20"/>
        </w:rPr>
        <w:t xml:space="preserve"> </w:t>
      </w:r>
      <w:r>
        <w:rPr>
          <w:color w:val="231F20"/>
          <w:u w:val="single" w:color="231F20"/>
        </w:rPr>
        <w:t>contemporaneo</w:t>
      </w:r>
      <w:r>
        <w:rPr>
          <w:color w:val="231F20"/>
          <w:spacing w:val="-10"/>
          <w:u w:val="single" w:color="231F20"/>
        </w:rPr>
        <w:t xml:space="preserve"> </w:t>
      </w:r>
      <w:r>
        <w:rPr>
          <w:color w:val="231F20"/>
          <w:u w:val="single" w:color="231F20"/>
        </w:rPr>
        <w:t>deve</w:t>
      </w:r>
      <w:r>
        <w:rPr>
          <w:color w:val="231F20"/>
          <w:spacing w:val="-9"/>
          <w:u w:val="single" w:color="231F20"/>
        </w:rPr>
        <w:t xml:space="preserve"> </w:t>
      </w:r>
      <w:proofErr w:type="gramStart"/>
      <w:r>
        <w:rPr>
          <w:color w:val="231F20"/>
          <w:u w:val="single" w:color="231F20"/>
        </w:rPr>
        <w:t>essere</w:t>
      </w:r>
      <w:r>
        <w:rPr>
          <w:color w:val="231F20"/>
          <w:spacing w:val="-9"/>
          <w:u w:val="single" w:color="231F2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effettuato</w:t>
      </w:r>
      <w:proofErr w:type="gramEnd"/>
      <w:r>
        <w:rPr>
          <w:color w:val="231F20"/>
          <w:u w:val="single" w:color="231F20"/>
        </w:rPr>
        <w:t xml:space="preserve"> con cautela.</w:t>
      </w:r>
    </w:p>
    <w:p w:rsidR="00261139" w:rsidRDefault="004C536F">
      <w:pPr>
        <w:spacing w:before="45" w:line="259" w:lineRule="auto"/>
        <w:ind w:left="273" w:right="1054"/>
        <w:rPr>
          <w:sz w:val="15"/>
        </w:rPr>
      </w:pPr>
      <w:r>
        <w:rPr>
          <w:rFonts w:ascii="Arial"/>
          <w:b/>
          <w:color w:val="231F20"/>
          <w:sz w:val="16"/>
        </w:rPr>
        <w:t>Interazioni</w:t>
      </w:r>
      <w:r>
        <w:rPr>
          <w:rFonts w:ascii="Arial"/>
          <w:b/>
          <w:color w:val="231F20"/>
          <w:spacing w:val="-12"/>
          <w:sz w:val="16"/>
        </w:rPr>
        <w:t xml:space="preserve"> </w:t>
      </w:r>
      <w:r>
        <w:rPr>
          <w:rFonts w:ascii="Arial"/>
          <w:b/>
          <w:color w:val="231F20"/>
          <w:sz w:val="16"/>
        </w:rPr>
        <w:t>che</w:t>
      </w:r>
      <w:r>
        <w:rPr>
          <w:rFonts w:ascii="Arial"/>
          <w:b/>
          <w:color w:val="231F20"/>
          <w:spacing w:val="-11"/>
          <w:sz w:val="16"/>
        </w:rPr>
        <w:t xml:space="preserve"> </w:t>
      </w:r>
      <w:r>
        <w:rPr>
          <w:rFonts w:ascii="Arial"/>
          <w:b/>
          <w:color w:val="231F20"/>
          <w:sz w:val="16"/>
        </w:rPr>
        <w:t>influenzano</w:t>
      </w:r>
      <w:r>
        <w:rPr>
          <w:rFonts w:ascii="Arial"/>
          <w:b/>
          <w:color w:val="231F20"/>
          <w:spacing w:val="-11"/>
          <w:sz w:val="16"/>
        </w:rPr>
        <w:t xml:space="preserve"> </w:t>
      </w:r>
      <w:r>
        <w:rPr>
          <w:rFonts w:ascii="Arial"/>
          <w:b/>
          <w:color w:val="231F20"/>
          <w:sz w:val="16"/>
        </w:rPr>
        <w:t>l'uso</w:t>
      </w:r>
      <w:r>
        <w:rPr>
          <w:rFonts w:ascii="Arial"/>
          <w:b/>
          <w:color w:val="231F20"/>
          <w:spacing w:val="-11"/>
          <w:sz w:val="16"/>
        </w:rPr>
        <w:t xml:space="preserve"> </w:t>
      </w:r>
      <w:r>
        <w:rPr>
          <w:rFonts w:ascii="Arial"/>
          <w:b/>
          <w:color w:val="231F20"/>
          <w:sz w:val="16"/>
        </w:rPr>
        <w:t xml:space="preserve">di </w:t>
      </w:r>
      <w:proofErr w:type="spellStart"/>
      <w:r>
        <w:rPr>
          <w:rFonts w:ascii="Arial"/>
          <w:b/>
          <w:color w:val="231F20"/>
          <w:sz w:val="16"/>
        </w:rPr>
        <w:t>Riamet</w:t>
      </w:r>
      <w:proofErr w:type="spellEnd"/>
      <w:r>
        <w:rPr>
          <w:rFonts w:ascii="Arial"/>
          <w:b/>
          <w:color w:val="231F20"/>
          <w:sz w:val="16"/>
        </w:rPr>
        <w:t xml:space="preserve"> </w:t>
      </w:r>
      <w:r>
        <w:rPr>
          <w:color w:val="231F20"/>
          <w:sz w:val="15"/>
          <w:u w:val="single" w:color="231F20"/>
        </w:rPr>
        <w:t xml:space="preserve">Interazioni con gli inibitori </w:t>
      </w:r>
      <w:proofErr w:type="gramStart"/>
      <w:r>
        <w:rPr>
          <w:color w:val="231F20"/>
          <w:sz w:val="15"/>
          <w:u w:val="single" w:color="231F20"/>
        </w:rPr>
        <w:t xml:space="preserve">del </w:t>
      </w:r>
      <w:r>
        <w:rPr>
          <w:color w:val="231F20"/>
          <w:sz w:val="15"/>
        </w:rPr>
        <w:t xml:space="preserve"> </w:t>
      </w:r>
      <w:r>
        <w:rPr>
          <w:color w:val="231F20"/>
          <w:spacing w:val="-2"/>
          <w:sz w:val="15"/>
          <w:u w:val="single" w:color="231F20"/>
        </w:rPr>
        <w:t>CYP</w:t>
      </w:r>
      <w:proofErr w:type="gramEnd"/>
      <w:r>
        <w:rPr>
          <w:color w:val="231F20"/>
          <w:spacing w:val="-2"/>
          <w:sz w:val="15"/>
          <w:u w:val="single" w:color="231F20"/>
        </w:rPr>
        <w:t>3A4</w:t>
      </w:r>
    </w:p>
    <w:p w:rsidR="00261139" w:rsidRDefault="004C536F">
      <w:pPr>
        <w:pStyle w:val="Corpotesto"/>
        <w:spacing w:before="2" w:line="264" w:lineRule="auto"/>
        <w:ind w:left="273" w:right="746"/>
        <w:jc w:val="both"/>
      </w:pPr>
      <w:r>
        <w:rPr>
          <w:color w:val="231F20"/>
        </w:rPr>
        <w:t>Sia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che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sono prevalentemente metabolizzati dal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citocromo CYP3A4, ma non inibiscono questo enzima in concentrazioni </w:t>
      </w:r>
      <w:r>
        <w:rPr>
          <w:color w:val="231F20"/>
          <w:spacing w:val="-2"/>
        </w:rPr>
        <w:t>terapeutiche.</w:t>
      </w:r>
    </w:p>
    <w:p w:rsidR="00261139" w:rsidRDefault="004C536F">
      <w:pPr>
        <w:pStyle w:val="Titolo3"/>
        <w:spacing w:before="90"/>
      </w:pPr>
      <w:proofErr w:type="spellStart"/>
      <w:r>
        <w:rPr>
          <w:color w:val="231F20"/>
          <w:spacing w:val="-2"/>
        </w:rPr>
        <w:t>Ketoconazolo</w:t>
      </w:r>
      <w:proofErr w:type="spellEnd"/>
    </w:p>
    <w:p w:rsidR="00261139" w:rsidRDefault="004C536F">
      <w:pPr>
        <w:pStyle w:val="Corpotesto"/>
        <w:tabs>
          <w:tab w:val="left" w:pos="1457"/>
          <w:tab w:val="left" w:pos="2999"/>
        </w:tabs>
        <w:spacing w:before="15" w:line="264" w:lineRule="auto"/>
        <w:ind w:left="273" w:right="740"/>
        <w:jc w:val="both"/>
      </w:pPr>
      <w:r>
        <w:rPr>
          <w:color w:val="231F20"/>
        </w:rPr>
        <w:t xml:space="preserve">La somministrazione contemporanea di </w:t>
      </w:r>
      <w:proofErr w:type="spellStart"/>
      <w:r>
        <w:rPr>
          <w:color w:val="231F20"/>
        </w:rPr>
        <w:t>ketocona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zol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per via orale ha portato </w:t>
      </w:r>
      <w:r>
        <w:rPr>
          <w:color w:val="231F20"/>
        </w:rPr>
        <w:t xml:space="preserve">a un moderato aumento (≤ 2 volte) dell'esposizione ad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, DHA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in volontari adulti sani. </w:t>
      </w:r>
      <w:r>
        <w:rPr>
          <w:color w:val="231F20"/>
          <w:spacing w:val="-2"/>
        </w:rPr>
        <w:t>L'aumento</w:t>
      </w:r>
      <w:r>
        <w:rPr>
          <w:color w:val="231F20"/>
        </w:rPr>
        <w:tab/>
      </w:r>
      <w:r>
        <w:rPr>
          <w:color w:val="231F20"/>
          <w:spacing w:val="-2"/>
        </w:rPr>
        <w:t>dell'esposizione</w:t>
      </w:r>
      <w:r>
        <w:rPr>
          <w:color w:val="231F20"/>
        </w:rPr>
        <w:tab/>
      </w:r>
      <w:r>
        <w:rPr>
          <w:color w:val="231F20"/>
          <w:spacing w:val="-8"/>
        </w:rPr>
        <w:t>alla</w:t>
      </w:r>
      <w:r>
        <w:rPr>
          <w:color w:val="231F20"/>
        </w:rPr>
        <w:t xml:space="preserve"> combinazione</w:t>
      </w:r>
      <w:r>
        <w:rPr>
          <w:color w:val="231F20"/>
          <w:spacing w:val="65"/>
          <w:w w:val="150"/>
        </w:rPr>
        <w:t xml:space="preserve"> </w:t>
      </w:r>
      <w:r>
        <w:rPr>
          <w:color w:val="231F20"/>
        </w:rPr>
        <w:t>antimalarica</w:t>
      </w:r>
      <w:r>
        <w:rPr>
          <w:color w:val="231F20"/>
          <w:spacing w:val="66"/>
          <w:w w:val="150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66"/>
          <w:w w:val="150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66"/>
          <w:w w:val="150"/>
        </w:rPr>
        <w:t xml:space="preserve"> </w:t>
      </w:r>
      <w:r>
        <w:rPr>
          <w:color w:val="231F20"/>
          <w:spacing w:val="-4"/>
        </w:rPr>
        <w:t>stato</w:t>
      </w:r>
    </w:p>
    <w:p w:rsidR="00261139" w:rsidRDefault="00261139">
      <w:pPr>
        <w:spacing w:line="264" w:lineRule="auto"/>
        <w:jc w:val="both"/>
        <w:sectPr w:rsidR="00261139">
          <w:type w:val="continuous"/>
          <w:pgSz w:w="11910" w:h="16840"/>
          <w:pgMar w:top="0" w:right="380" w:bottom="520" w:left="660" w:header="434" w:footer="0" w:gutter="0"/>
          <w:cols w:num="3" w:space="720" w:equalWidth="0">
            <w:col w:w="3241" w:space="45"/>
            <w:col w:w="3414" w:space="216"/>
            <w:col w:w="3954"/>
          </w:cols>
        </w:sectPr>
      </w:pPr>
    </w:p>
    <w:p w:rsidR="00261139" w:rsidRDefault="004C536F">
      <w:pPr>
        <w:pStyle w:val="Corpotesto"/>
        <w:spacing w:before="142" w:line="264" w:lineRule="auto"/>
        <w:ind w:left="273" w:right="8199"/>
      </w:pPr>
      <w:r>
        <w:rPr>
          <w:color w:val="231F20"/>
        </w:rPr>
        <w:lastRenderedPageBreak/>
        <w:t>associato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aumento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della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dose di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</w:rPr>
        <w:t>ar</w:t>
      </w:r>
      <w:r>
        <w:rPr>
          <w:color w:val="231F20"/>
        </w:rPr>
        <w:t>temether</w:t>
      </w:r>
      <w:proofErr w:type="spellEnd"/>
      <w:r>
        <w:rPr>
          <w:color w:val="231F20"/>
        </w:rPr>
        <w:t>.</w:t>
      </w:r>
    </w:p>
    <w:p w:rsidR="00261139" w:rsidRDefault="00261139">
      <w:pPr>
        <w:spacing w:line="264" w:lineRule="auto"/>
        <w:sectPr w:rsidR="00261139">
          <w:footerReference w:type="even" r:id="rId29"/>
          <w:footerReference w:type="default" r:id="rId30"/>
          <w:pgSz w:w="11910" w:h="16840"/>
          <w:pgMar w:top="1320" w:right="380" w:bottom="580" w:left="660" w:header="0" w:footer="391" w:gutter="0"/>
          <w:pgNumType w:start="3"/>
          <w:cols w:space="720"/>
        </w:sectPr>
      </w:pPr>
    </w:p>
    <w:p w:rsidR="00261139" w:rsidRDefault="004C536F">
      <w:pPr>
        <w:pStyle w:val="Corpotesto"/>
        <w:spacing w:before="7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650347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7ED1BD" id="Graphic 64" o:spid="_x0000_s1026" style="position:absolute;margin-left:51.2pt;margin-top:80.85pt;width:.1pt;height:727.1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2843650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054F2" id="Graphic 65" o:spid="_x0000_s1026" style="position:absolute;margin-left:223.9pt;margin-top:80.85pt;width:.1pt;height:727.1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5039658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B030DE" id="Graphic 66" o:spid="_x0000_s1026" style="position:absolute;margin-left:396.8pt;margin-top:80.85pt;width:.1pt;height:727.1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7235652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7C0B17" id="Graphic 67" o:spid="_x0000_s1026" style="position:absolute;margin-left:569.75pt;margin-top:80.85pt;width:.1pt;height:727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</w:p>
    <w:p w:rsidR="00261139" w:rsidRDefault="004C536F">
      <w:pPr>
        <w:pStyle w:val="Corpotesto"/>
        <w:spacing w:before="1" w:line="271" w:lineRule="auto"/>
        <w:ind w:left="785" w:right="3"/>
        <w:jc w:val="both"/>
        <w:rPr>
          <w:rFonts w:ascii="Arial"/>
          <w:i/>
        </w:rPr>
      </w:pPr>
      <w:r>
        <w:rPr>
          <w:color w:val="231F20"/>
        </w:rPr>
        <w:t>effetti collaterali o alterazioni dei parametri elettrocardiografici. Sulla base di questo studio, non si ritiene necessario un aggiustamento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della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dose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Ria-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met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la somministrazione concomitante di</w:t>
      </w:r>
      <w:r>
        <w:rPr>
          <w:color w:val="231F20"/>
          <w:spacing w:val="40"/>
        </w:rPr>
        <w:t xml:space="preserve"> </w:t>
      </w:r>
      <w:proofErr w:type="spellStart"/>
      <w:r>
        <w:rPr>
          <w:color w:val="231F20"/>
        </w:rPr>
        <w:t>ketocona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zolo</w:t>
      </w:r>
      <w:proofErr w:type="spellEnd"/>
      <w:r>
        <w:rPr>
          <w:color w:val="231F20"/>
        </w:rPr>
        <w:t xml:space="preserve"> o di altri potenti inibitori del CYP3A4 nei pazienti con </w:t>
      </w:r>
      <w:r>
        <w:rPr>
          <w:rFonts w:ascii="Arial"/>
          <w:i/>
          <w:color w:val="231F20"/>
        </w:rPr>
        <w:t xml:space="preserve">malaria da P. </w:t>
      </w:r>
      <w:r>
        <w:rPr>
          <w:rFonts w:ascii="Arial"/>
          <w:i/>
          <w:color w:val="231F20"/>
          <w:spacing w:val="-2"/>
        </w:rPr>
        <w:t>falciparum.</w:t>
      </w:r>
    </w:p>
    <w:p w:rsidR="00261139" w:rsidRDefault="004C536F">
      <w:pPr>
        <w:pStyle w:val="Corpotesto"/>
        <w:spacing w:before="98" w:line="271" w:lineRule="auto"/>
        <w:ind w:left="785" w:right="4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deve essere usato con cautela in concomitanza con gli inibitori del CYP3A4.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controindicato</w:t>
      </w:r>
      <w:r>
        <w:rPr>
          <w:color w:val="231F20"/>
        </w:rPr>
        <w:t xml:space="preserve"> nei pazienti in terapia con medicinali che sono noti per prolungare ulteriormente l'intervallo 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</w:rPr>
        <w:t xml:space="preserve"> (vedere paragrafo 4.3</w:t>
      </w:r>
    </w:p>
    <w:p w:rsidR="00261139" w:rsidRDefault="004C536F">
      <w:pPr>
        <w:pStyle w:val="Corpotesto"/>
        <w:spacing w:line="271" w:lineRule="auto"/>
        <w:ind w:left="785"/>
        <w:jc w:val="both"/>
      </w:pPr>
      <w:r>
        <w:rPr>
          <w:color w:val="231F20"/>
        </w:rPr>
        <w:t xml:space="preserve">"Controindicazioni"), poiché può verificarsi un aumento delle concentrazioni di </w:t>
      </w:r>
      <w:proofErr w:type="spellStart"/>
      <w:r>
        <w:rPr>
          <w:color w:val="231F20"/>
        </w:rPr>
        <w:t>lupfantrina</w:t>
      </w:r>
      <w:proofErr w:type="spellEnd"/>
      <w:r>
        <w:rPr>
          <w:color w:val="231F20"/>
        </w:rPr>
        <w:t>, che potrebbe portare a un prolungamento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</w:t>
      </w:r>
      <w:r>
        <w:rPr>
          <w:color w:val="231F20"/>
        </w:rPr>
        <w:t>el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QT.</w:t>
      </w:r>
    </w:p>
    <w:p w:rsidR="00261139" w:rsidRDefault="004C536F">
      <w:pPr>
        <w:pStyle w:val="Corpotesto"/>
        <w:spacing w:before="98" w:line="271" w:lineRule="auto"/>
        <w:ind w:left="785" w:right="4"/>
        <w:jc w:val="both"/>
      </w:pPr>
      <w:r>
        <w:rPr>
          <w:color w:val="231F20"/>
          <w:u w:val="single" w:color="231F20"/>
        </w:rPr>
        <w:t>Interazioni con induttori deboli o moderat</w:t>
      </w:r>
      <w:r>
        <w:rPr>
          <w:color w:val="231F20"/>
        </w:rPr>
        <w:t xml:space="preserve">i </w:t>
      </w:r>
      <w:r>
        <w:rPr>
          <w:color w:val="231F20"/>
          <w:u w:val="single" w:color="231F20"/>
        </w:rPr>
        <w:t>del CYP3A4</w:t>
      </w:r>
    </w:p>
    <w:p w:rsidR="00261139" w:rsidRDefault="004C536F">
      <w:pPr>
        <w:pStyle w:val="Corpotesto"/>
        <w:tabs>
          <w:tab w:val="left" w:pos="3457"/>
        </w:tabs>
        <w:spacing w:line="271" w:lineRule="auto"/>
        <w:ind w:left="785" w:right="3"/>
        <w:jc w:val="both"/>
      </w:pPr>
      <w:r>
        <w:rPr>
          <w:color w:val="231F20"/>
        </w:rPr>
        <w:t xml:space="preserve">La somministrazione concomitante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con induttori moderati del CYP3A4 </w:t>
      </w:r>
      <w:proofErr w:type="gramStart"/>
      <w:r>
        <w:rPr>
          <w:color w:val="231F20"/>
        </w:rPr>
        <w:t>può</w:t>
      </w:r>
      <w:r>
        <w:rPr>
          <w:color w:val="231F20"/>
          <w:spacing w:val="80"/>
        </w:rPr>
        <w:t xml:space="preserve">  </w:t>
      </w:r>
      <w:r>
        <w:rPr>
          <w:color w:val="231F20"/>
        </w:rPr>
        <w:t>d</w:t>
      </w:r>
      <w:proofErr w:type="gramEnd"/>
      <w:r>
        <w:rPr>
          <w:color w:val="231F20"/>
          <w:spacing w:val="40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</w:t>
      </w:r>
      <w:r>
        <w:rPr>
          <w:color w:val="231F20"/>
        </w:rPr>
        <w:tab/>
      </w:r>
      <w:r>
        <w:rPr>
          <w:color w:val="231F20"/>
          <w:spacing w:val="-4"/>
        </w:rPr>
        <w:t>una</w:t>
      </w:r>
      <w:r>
        <w:rPr>
          <w:color w:val="231F20"/>
        </w:rPr>
        <w:t xml:space="preserve"> riduzione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delle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concentrazioni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e/o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 una perdita di efficacia antimalarica (vedere paragrafo 4.4).</w:t>
      </w:r>
    </w:p>
    <w:p w:rsidR="00261139" w:rsidRDefault="004C536F">
      <w:pPr>
        <w:pStyle w:val="Corpotesto"/>
        <w:spacing w:before="97" w:line="271" w:lineRule="auto"/>
        <w:ind w:left="785" w:right="4"/>
        <w:jc w:val="both"/>
      </w:pPr>
      <w:r>
        <w:rPr>
          <w:color w:val="231F20"/>
          <w:u w:val="single" w:color="231F20"/>
        </w:rPr>
        <w:t>Interazioni con agenti antiretrovirali come</w:t>
      </w:r>
      <w:r>
        <w:rPr>
          <w:color w:val="231F20"/>
          <w:spacing w:val="40"/>
        </w:rPr>
        <w:t xml:space="preserve"> </w:t>
      </w:r>
      <w:r>
        <w:rPr>
          <w:color w:val="231F20"/>
          <w:u w:val="single" w:color="231F20"/>
        </w:rPr>
        <w:t>gli inibitori della proteasi e gli inibitori non</w:t>
      </w:r>
      <w:r>
        <w:rPr>
          <w:color w:val="231F20"/>
        </w:rPr>
        <w:t xml:space="preserve"> </w:t>
      </w:r>
      <w:proofErr w:type="spellStart"/>
      <w:r>
        <w:rPr>
          <w:color w:val="231F20"/>
          <w:u w:val="single" w:color="231F20"/>
        </w:rPr>
        <w:t>nucleosidici</w:t>
      </w:r>
      <w:proofErr w:type="spellEnd"/>
      <w:r>
        <w:rPr>
          <w:color w:val="231F20"/>
          <w:u w:val="single" w:color="231F20"/>
        </w:rPr>
        <w:t xml:space="preserve"> della trascrittasi inversa</w:t>
      </w:r>
    </w:p>
    <w:p w:rsidR="00261139" w:rsidRDefault="004C536F">
      <w:pPr>
        <w:pStyle w:val="Corpotesto"/>
        <w:spacing w:line="271" w:lineRule="auto"/>
        <w:ind w:left="785" w:right="3"/>
        <w:jc w:val="both"/>
      </w:pPr>
      <w:r>
        <w:rPr>
          <w:color w:val="231F20"/>
        </w:rPr>
        <w:t>Sia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che la </w:t>
      </w:r>
      <w:proofErr w:type="spellStart"/>
      <w:r>
        <w:rPr>
          <w:color w:val="231F20"/>
        </w:rPr>
        <w:t>lumefan</w:t>
      </w:r>
      <w:r>
        <w:rPr>
          <w:color w:val="231F20"/>
        </w:rPr>
        <w:t>trina</w:t>
      </w:r>
      <w:proofErr w:type="spellEnd"/>
      <w:r>
        <w:rPr>
          <w:color w:val="231F20"/>
        </w:rPr>
        <w:t xml:space="preserve"> sono metabolizzati attraverso il CYP3A4. Gli agenti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antiretrovirali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(ART),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come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gli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inibitori della proteasi e gli inibitori della trascrittasi non </w:t>
      </w:r>
      <w:proofErr w:type="spellStart"/>
      <w:r>
        <w:rPr>
          <w:color w:val="231F20"/>
        </w:rPr>
        <w:t>nucleosidica</w:t>
      </w:r>
      <w:proofErr w:type="spellEnd"/>
      <w:r>
        <w:rPr>
          <w:color w:val="231F20"/>
        </w:rPr>
        <w:t>, sono noti per avere un modello variabile di inibizione o induzione del CYP o di competiz</w:t>
      </w:r>
      <w:r>
        <w:rPr>
          <w:color w:val="231F20"/>
        </w:rPr>
        <w:t xml:space="preserve">ione per il CYP3A4.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deve essere usato con cautela nei pazienti in trattamento con ART, poiché la riduzione delle concentrazioni di</w:t>
      </w:r>
      <w:r>
        <w:rPr>
          <w:color w:val="231F20"/>
          <w:spacing w:val="40"/>
        </w:rPr>
        <w:t xml:space="preserve">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, DHA e/o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può portare a una riduzione dell'efficacia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contro la malaria. Inoltre, l'au</w:t>
      </w:r>
      <w:r>
        <w:rPr>
          <w:color w:val="231F20"/>
        </w:rPr>
        <w:t xml:space="preserve">mento delle concentrazioni di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può causare un prolungamento dell'intervallo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QT (vedere paragrafo 4.4).</w:t>
      </w:r>
    </w:p>
    <w:p w:rsidR="00261139" w:rsidRDefault="004C536F">
      <w:pPr>
        <w:pStyle w:val="Titolo3"/>
        <w:spacing w:before="85"/>
        <w:ind w:left="785"/>
      </w:pPr>
      <w:proofErr w:type="spellStart"/>
      <w:r>
        <w:rPr>
          <w:color w:val="231F20"/>
          <w:spacing w:val="-2"/>
        </w:rPr>
        <w:t>Lopinavir</w:t>
      </w:r>
      <w:proofErr w:type="spellEnd"/>
      <w:r>
        <w:rPr>
          <w:color w:val="231F20"/>
          <w:spacing w:val="-2"/>
        </w:rPr>
        <w:t>/</w:t>
      </w:r>
      <w:proofErr w:type="spellStart"/>
      <w:r>
        <w:rPr>
          <w:color w:val="231F20"/>
          <w:spacing w:val="-2"/>
        </w:rPr>
        <w:t>ritonavir</w:t>
      </w:r>
      <w:proofErr w:type="spellEnd"/>
    </w:p>
    <w:p w:rsidR="00261139" w:rsidRDefault="004C536F">
      <w:pPr>
        <w:pStyle w:val="Corpotesto"/>
        <w:tabs>
          <w:tab w:val="left" w:pos="2069"/>
          <w:tab w:val="left" w:pos="3624"/>
        </w:tabs>
        <w:spacing w:before="21" w:line="271" w:lineRule="auto"/>
        <w:ind w:left="785" w:right="3"/>
        <w:jc w:val="both"/>
      </w:pPr>
      <w:r>
        <w:rPr>
          <w:color w:val="231F20"/>
        </w:rPr>
        <w:t>In uno studio clinico su volontari sani, l'esposizione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sistemica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lopinavir</w:t>
      </w:r>
      <w:proofErr w:type="spellEnd"/>
      <w:r>
        <w:rPr>
          <w:color w:val="231F20"/>
        </w:rPr>
        <w:t>/</w:t>
      </w:r>
      <w:proofErr w:type="spellStart"/>
      <w:r>
        <w:rPr>
          <w:color w:val="231F20"/>
        </w:rPr>
        <w:t>ri</w:t>
      </w:r>
      <w:proofErr w:type="spellEnd"/>
      <w:r>
        <w:rPr>
          <w:color w:val="231F20"/>
        </w:rPr>
        <w:t>-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tonavir</w:t>
      </w:r>
      <w:proofErr w:type="spellEnd"/>
      <w:r>
        <w:rPr>
          <w:color w:val="231F20"/>
        </w:rPr>
        <w:t xml:space="preserve"> è stata ridotta di circa il 40% </w:t>
      </w:r>
      <w:r>
        <w:rPr>
          <w:color w:val="231F20"/>
        </w:rPr>
        <w:t xml:space="preserve">rispetto ad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DHA. L'esposizione alla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, invece, è aumentata di circa 2,3 volte. Il trattamento simultaneo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ha avuto alcuna influenza </w:t>
      </w:r>
      <w:r>
        <w:rPr>
          <w:color w:val="231F20"/>
          <w:spacing w:val="-2"/>
        </w:rPr>
        <w:t>significativa</w:t>
      </w:r>
      <w:r>
        <w:rPr>
          <w:color w:val="231F20"/>
        </w:rPr>
        <w:tab/>
      </w:r>
      <w:r>
        <w:rPr>
          <w:color w:val="231F20"/>
          <w:spacing w:val="-2"/>
        </w:rPr>
        <w:t>sull'esposizione</w:t>
      </w:r>
      <w:r>
        <w:rPr>
          <w:color w:val="231F20"/>
        </w:rPr>
        <w:tab/>
      </w:r>
      <w:r>
        <w:rPr>
          <w:color w:val="231F20"/>
          <w:spacing w:val="-10"/>
        </w:rPr>
        <w:t>a</w:t>
      </w:r>
      <w:r>
        <w:rPr>
          <w:color w:val="231F20"/>
        </w:rPr>
        <w:t xml:space="preserve"> </w:t>
      </w:r>
      <w:proofErr w:type="spellStart"/>
      <w:r>
        <w:rPr>
          <w:color w:val="231F20"/>
          <w:spacing w:val="-2"/>
        </w:rPr>
        <w:t>lopinavir</w:t>
      </w:r>
      <w:proofErr w:type="spellEnd"/>
      <w:r>
        <w:rPr>
          <w:color w:val="231F20"/>
          <w:spacing w:val="-2"/>
        </w:rPr>
        <w:t>/</w:t>
      </w:r>
      <w:proofErr w:type="spellStart"/>
      <w:r>
        <w:rPr>
          <w:color w:val="231F20"/>
          <w:spacing w:val="-2"/>
        </w:rPr>
        <w:t>ritonavir</w:t>
      </w:r>
      <w:proofErr w:type="spellEnd"/>
      <w:r>
        <w:rPr>
          <w:color w:val="231F20"/>
          <w:spacing w:val="-2"/>
        </w:rPr>
        <w:t>.</w:t>
      </w:r>
    </w:p>
    <w:p w:rsidR="00261139" w:rsidRDefault="004C536F">
      <w:pPr>
        <w:pStyle w:val="Titolo3"/>
        <w:spacing w:before="87"/>
        <w:ind w:left="785"/>
      </w:pPr>
      <w:proofErr w:type="spellStart"/>
      <w:r>
        <w:rPr>
          <w:color w:val="231F20"/>
          <w:spacing w:val="-2"/>
        </w:rPr>
        <w:t>Nevirapina</w:t>
      </w:r>
      <w:proofErr w:type="spellEnd"/>
    </w:p>
    <w:p w:rsidR="00261139" w:rsidRDefault="004C536F">
      <w:pPr>
        <w:pStyle w:val="Corpotesto"/>
        <w:spacing w:before="20" w:line="271" w:lineRule="auto"/>
        <w:ind w:left="785" w:right="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470672</wp:posOffset>
                </wp:positionH>
                <wp:positionV relativeFrom="paragraph">
                  <wp:posOffset>587641</wp:posOffset>
                </wp:positionV>
                <wp:extent cx="139065" cy="1447800"/>
                <wp:effectExtent l="0" t="0" r="0" b="0"/>
                <wp:wrapNone/>
                <wp:docPr id="68" name="Text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44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61139" w:rsidRDefault="004C536F">
                            <w:pPr>
                              <w:spacing w:before="14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Dicembre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MS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01/21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014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8" o:spid="_x0000_s1042" type="#_x0000_t202" style="position:absolute;left:0;text-align:left;margin-left:37.05pt;margin-top:46.25pt;width:10.95pt;height:114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" filled="f" stroked="f">
                <v:textbox style="layout-flow:vertical;mso-layout-flow-alt:bottom-to-top" inset="0,0,0,0">
                  <w:txbxContent>
                    <w:p w:rsidR="00261139" w:rsidRDefault="004C536F">
                      <w:pPr>
                        <w:spacing w:before="14"/>
                        <w:ind w:left="20"/>
                        <w:rPr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Dicembre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2020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MS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01/21</w:t>
                      </w:r>
                      <w:r>
                        <w:rPr>
                          <w:color w:val="231F20"/>
                          <w:spacing w:val="-3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V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15"/>
                        </w:rPr>
                        <w:t>014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In</w:t>
      </w:r>
      <w:proofErr w:type="spellEnd"/>
      <w:r>
        <w:rPr>
          <w:color w:val="231F20"/>
        </w:rPr>
        <w:t xml:space="preserve"> uno studio clinico su adulti con infezione da HIV, la </w:t>
      </w:r>
      <w:proofErr w:type="spellStart"/>
      <w:r>
        <w:rPr>
          <w:color w:val="231F20"/>
        </w:rPr>
        <w:t>nevirapina</w:t>
      </w:r>
      <w:proofErr w:type="spellEnd"/>
      <w:r>
        <w:rPr>
          <w:color w:val="231F20"/>
        </w:rPr>
        <w:t xml:space="preserve"> ha ridotto significativamente la C e l'AUC mediane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di circa il 61% e il 72% rispettivamente. </w: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La</w:t>
      </w:r>
      <w:proofErr w:type="spellEnd"/>
      <w:r>
        <w:rPr>
          <w:color w:val="231F20"/>
        </w:rPr>
        <w:t xml:space="preserve"> C e l'AUC mediane della </w:t>
      </w:r>
      <w:proofErr w:type="spellStart"/>
      <w:r>
        <w:rPr>
          <w:color w:val="231F20"/>
        </w:rPr>
        <w:t>diidroartemi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sinina</w:t>
      </w:r>
      <w:proofErr w:type="spellEnd"/>
      <w:r>
        <w:rPr>
          <w:color w:val="231F20"/>
        </w:rPr>
        <w:t xml:space="preserve"> sono diminuite </w:t>
      </w:r>
      <w:r>
        <w:rPr>
          <w:color w:val="231F20"/>
        </w:rPr>
        <w:t xml:space="preserve">rispettivamente del 45% e del 37% circa. </w: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La</w:t>
      </w:r>
      <w:proofErr w:type="spellEnd"/>
      <w:r>
        <w:rPr>
          <w:color w:val="231F20"/>
        </w:rPr>
        <w:t xml:space="preserve"> C e l'AUC 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non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sono diminuite significativamente con la </w:t>
      </w:r>
      <w:proofErr w:type="spellStart"/>
      <w:r>
        <w:rPr>
          <w:color w:val="231F20"/>
        </w:rPr>
        <w:t>nevirapina</w:t>
      </w:r>
      <w:proofErr w:type="spellEnd"/>
      <w:r>
        <w:rPr>
          <w:color w:val="231F20"/>
        </w:rPr>
        <w:t xml:space="preserve">. </w: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Artemether</w:t>
      </w:r>
      <w:proofErr w:type="spellEnd"/>
      <w:r>
        <w:rPr>
          <w:color w:val="231F20"/>
        </w:rPr>
        <w:t>/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ha ridotto la C e l'AUC mediane di </w:t>
      </w:r>
      <w:proofErr w:type="spellStart"/>
      <w:r>
        <w:rPr>
          <w:color w:val="231F20"/>
        </w:rPr>
        <w:t>nevirapina</w:t>
      </w:r>
      <w:proofErr w:type="spellEnd"/>
      <w:r>
        <w:rPr>
          <w:color w:val="231F20"/>
        </w:rPr>
        <w:t xml:space="preserve"> rispettivamente del 43% e del 46% circa.</w:t>
      </w:r>
    </w:p>
    <w:p w:rsidR="00261139" w:rsidRDefault="004C536F">
      <w:pPr>
        <w:pStyle w:val="Titolo3"/>
        <w:spacing w:before="88"/>
        <w:ind w:left="785"/>
      </w:pPr>
      <w:proofErr w:type="spellStart"/>
      <w:r>
        <w:rPr>
          <w:color w:val="231F20"/>
          <w:spacing w:val="-2"/>
        </w:rPr>
        <w:t>Efavirenz</w:t>
      </w:r>
      <w:proofErr w:type="spellEnd"/>
    </w:p>
    <w:p w:rsidR="00261139" w:rsidRDefault="004C536F">
      <w:pPr>
        <w:pStyle w:val="Corpotesto"/>
        <w:spacing w:before="21" w:line="268" w:lineRule="auto"/>
        <w:ind w:left="785" w:right="3"/>
        <w:jc w:val="both"/>
      </w:pPr>
      <w:proofErr w:type="spellStart"/>
      <w:r>
        <w:rPr>
          <w:color w:val="231F20"/>
        </w:rPr>
        <w:t>Efavirenz</w:t>
      </w:r>
      <w:proofErr w:type="spellEnd"/>
      <w:r>
        <w:rPr>
          <w:color w:val="231F20"/>
        </w:rPr>
        <w:t xml:space="preserve"> ha ridotto l'esposizione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, DHA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rispettivamente</w:t>
      </w:r>
      <w:r>
        <w:rPr>
          <w:color w:val="231F20"/>
          <w:spacing w:val="73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74"/>
        </w:rPr>
        <w:t xml:space="preserve"> </w:t>
      </w:r>
      <w:r>
        <w:rPr>
          <w:color w:val="231F20"/>
        </w:rPr>
        <w:t>50,</w:t>
      </w:r>
      <w:r>
        <w:rPr>
          <w:color w:val="231F20"/>
          <w:spacing w:val="74"/>
        </w:rPr>
        <w:t xml:space="preserve"> </w:t>
      </w:r>
      <w:r>
        <w:rPr>
          <w:color w:val="231F20"/>
        </w:rPr>
        <w:t>45</w:t>
      </w:r>
      <w:r>
        <w:rPr>
          <w:color w:val="231F20"/>
          <w:spacing w:val="7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74"/>
        </w:rPr>
        <w:t xml:space="preserve"> </w:t>
      </w:r>
      <w:r>
        <w:rPr>
          <w:color w:val="231F20"/>
        </w:rPr>
        <w:t>20</w:t>
      </w:r>
      <w:r>
        <w:rPr>
          <w:color w:val="231F20"/>
          <w:spacing w:val="74"/>
        </w:rPr>
        <w:t xml:space="preserve"> </w:t>
      </w:r>
      <w:r>
        <w:rPr>
          <w:color w:val="231F20"/>
        </w:rPr>
        <w:t>%.</w:t>
      </w:r>
      <w:r>
        <w:rPr>
          <w:color w:val="231F20"/>
          <w:spacing w:val="74"/>
        </w:rPr>
        <w:t xml:space="preserve"> </w:t>
      </w:r>
      <w:r>
        <w:rPr>
          <w:color w:val="231F20"/>
          <w:spacing w:val="-5"/>
        </w:rPr>
        <w:t>Il</w:t>
      </w:r>
    </w:p>
    <w:p w:rsidR="00261139" w:rsidRDefault="004C536F">
      <w:pPr>
        <w:pStyle w:val="Corpotesto"/>
        <w:spacing w:before="157" w:line="268" w:lineRule="auto"/>
        <w:ind w:left="779"/>
      </w:pPr>
      <w:r>
        <w:br w:type="column"/>
      </w:r>
      <w:r>
        <w:rPr>
          <w:color w:val="231F20"/>
        </w:rPr>
        <w:t>trattamento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simultaneo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non ha avuto alcun effetto.</w:t>
      </w:r>
    </w:p>
    <w:p w:rsidR="00261139" w:rsidRDefault="004C536F">
      <w:pPr>
        <w:spacing w:before="71"/>
        <w:rPr>
          <w:sz w:val="15"/>
        </w:rPr>
      </w:pPr>
      <w:r>
        <w:br w:type="column"/>
      </w:r>
    </w:p>
    <w:p w:rsidR="00261139" w:rsidRDefault="004C536F">
      <w:pPr>
        <w:pStyle w:val="Corpotesto"/>
        <w:spacing w:before="1" w:line="266" w:lineRule="auto"/>
        <w:ind w:left="493" w:right="150"/>
      </w:pPr>
      <w:r>
        <w:rPr>
          <w:color w:val="231F20"/>
        </w:rPr>
        <w:t>influenza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significativa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sull'esposizione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di </w:t>
      </w:r>
      <w:proofErr w:type="spellStart"/>
      <w:r>
        <w:rPr>
          <w:color w:val="231F20"/>
          <w:spacing w:val="-2"/>
        </w:rPr>
        <w:t>efavirenz</w:t>
      </w:r>
      <w:proofErr w:type="spellEnd"/>
      <w:r>
        <w:rPr>
          <w:color w:val="231F20"/>
          <w:spacing w:val="-2"/>
        </w:rPr>
        <w:t>.</w:t>
      </w:r>
    </w:p>
    <w:p w:rsidR="00261139" w:rsidRDefault="004C536F">
      <w:pPr>
        <w:pStyle w:val="Corpotesto"/>
        <w:spacing w:before="87" w:line="266" w:lineRule="auto"/>
        <w:ind w:left="493" w:right="150"/>
      </w:pPr>
      <w:r>
        <w:rPr>
          <w:rFonts w:ascii="Arial" w:hAnsi="Arial"/>
          <w:b/>
          <w:color w:val="231F20"/>
          <w:sz w:val="16"/>
        </w:rPr>
        <w:t xml:space="preserve">Interazioni dovute agli effetti di </w:t>
      </w:r>
      <w:proofErr w:type="spellStart"/>
      <w:r>
        <w:rPr>
          <w:rFonts w:ascii="Arial" w:hAnsi="Arial"/>
          <w:b/>
          <w:color w:val="231F20"/>
          <w:sz w:val="16"/>
        </w:rPr>
        <w:t>Riamet</w:t>
      </w:r>
      <w:proofErr w:type="spellEnd"/>
      <w:r>
        <w:rPr>
          <w:rFonts w:ascii="Arial" w:hAnsi="Arial"/>
          <w:b/>
          <w:color w:val="231F20"/>
          <w:sz w:val="16"/>
        </w:rPr>
        <w:t xml:space="preserve"> su altri medicinali </w:t>
      </w:r>
      <w:r>
        <w:rPr>
          <w:color w:val="231F20"/>
          <w:u w:val="single" w:color="231F20"/>
        </w:rPr>
        <w:t xml:space="preserve">Interazioni </w:t>
      </w:r>
      <w:proofErr w:type="gramStart"/>
      <w:r>
        <w:rPr>
          <w:color w:val="231F20"/>
          <w:u w:val="single" w:color="231F20"/>
        </w:rPr>
        <w:t xml:space="preserve">con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medicinali</w:t>
      </w:r>
      <w:proofErr w:type="gramEnd"/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metabolizzati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attraverso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gli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enzimi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CYP450 L</w:t>
      </w:r>
      <w:r>
        <w:rPr>
          <w:color w:val="231F20"/>
        </w:rPr>
        <w:t xml:space="preserve">'uso concomitante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e di substrati del CYP3A4 può comportare una riduzione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delle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concentrazioni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substrato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 q</w:t>
      </w:r>
      <w:r>
        <w:rPr>
          <w:color w:val="231F20"/>
        </w:rPr>
        <w:t xml:space="preserve">uindi la sua perdita di efficacia. Studi clinici hanno dimostrato che le </w:t>
      </w:r>
      <w:proofErr w:type="spellStart"/>
      <w:r>
        <w:rPr>
          <w:color w:val="231F20"/>
        </w:rPr>
        <w:t>artemisinine</w:t>
      </w:r>
      <w:proofErr w:type="spellEnd"/>
      <w:r>
        <w:rPr>
          <w:color w:val="231F20"/>
        </w:rPr>
        <w:t xml:space="preserve"> sono potenzialmente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grado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indurre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CYP3A4 e il CYP2C19 e di inibire il CYP2D6 e il CYP1A2.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Sebbene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l'entità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delle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variazioni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sia stata generalmente ridotta, è possibile che questi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effetti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influenzino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l'efficacia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terapeutica dei farmaci che vengono metabolizzati principalmente attraverso questi enzimi (vedere paragrafi 4.4 e 5.2).</w:t>
      </w:r>
    </w:p>
    <w:p w:rsidR="00261139" w:rsidRDefault="004C536F">
      <w:pPr>
        <w:pStyle w:val="Corpotesto"/>
        <w:spacing w:before="80"/>
        <w:ind w:left="493"/>
      </w:pPr>
      <w:r>
        <w:rPr>
          <w:color w:val="231F20"/>
          <w:spacing w:val="-2"/>
          <w:u w:val="single" w:color="231F20"/>
        </w:rPr>
        <w:t>Interazione</w:t>
      </w:r>
      <w:r>
        <w:rPr>
          <w:color w:val="231F20"/>
          <w:spacing w:val="2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con</w:t>
      </w:r>
      <w:r>
        <w:rPr>
          <w:color w:val="231F20"/>
          <w:spacing w:val="4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i</w:t>
      </w:r>
      <w:r>
        <w:rPr>
          <w:color w:val="231F20"/>
          <w:spacing w:val="5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contraccettivi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ormonali</w:t>
      </w:r>
    </w:p>
    <w:p w:rsidR="00261139" w:rsidRDefault="004C536F">
      <w:pPr>
        <w:pStyle w:val="Corpotesto"/>
        <w:spacing w:before="20" w:line="266" w:lineRule="auto"/>
        <w:ind w:left="493" w:right="113"/>
        <w:jc w:val="both"/>
      </w:pPr>
      <w:r>
        <w:rPr>
          <w:rFonts w:ascii="Arial" w:hAnsi="Arial"/>
          <w:i/>
          <w:color w:val="231F20"/>
        </w:rPr>
        <w:t>In vitr</w:t>
      </w:r>
      <w:r>
        <w:rPr>
          <w:rFonts w:ascii="Arial" w:hAnsi="Arial"/>
          <w:i/>
          <w:color w:val="231F20"/>
        </w:rPr>
        <w:t xml:space="preserve">o, </w:t>
      </w:r>
      <w:r>
        <w:rPr>
          <w:color w:val="231F20"/>
        </w:rPr>
        <w:t xml:space="preserve">la metabolizzazione di </w:t>
      </w:r>
      <w:proofErr w:type="spellStart"/>
      <w:r>
        <w:rPr>
          <w:color w:val="231F20"/>
        </w:rPr>
        <w:t>etinilestradiolo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levonorgestrel</w:t>
      </w:r>
      <w:proofErr w:type="spellEnd"/>
      <w:r>
        <w:rPr>
          <w:color w:val="231F20"/>
        </w:rPr>
        <w:t xml:space="preserve"> non è indotta da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, DHA o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. Tuttavia, nell'uomo è stata osservata una debole induzione dell'attività di CYP2C19, CYP2B6 e CYP3A per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line="266" w:lineRule="auto"/>
        <w:ind w:left="493" w:right="118"/>
        <w:jc w:val="both"/>
      </w:pPr>
      <w:r>
        <w:rPr>
          <w:color w:val="231F20"/>
        </w:rPr>
        <w:t xml:space="preserve">diretto.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può quindi pote</w:t>
      </w:r>
      <w:r>
        <w:rPr>
          <w:color w:val="231F20"/>
        </w:rPr>
        <w:t>nzialmente ridurre l'efficacia dei contraccettivi ormonali. Le pazienti che utilizzano contraccettivi orali, transdermici o altri contraccettivi ormonali sistemici devono quindi essere avvisate di utilizzare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metodo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contraccettivo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aggiuntivo non ormonale</w:t>
      </w:r>
      <w:r>
        <w:rPr>
          <w:color w:val="231F20"/>
        </w:rPr>
        <w:t xml:space="preserve"> per circa un mese (vedere paragrafi 4.4 e 4.6).</w:t>
      </w:r>
    </w:p>
    <w:p w:rsidR="00261139" w:rsidRDefault="004C536F">
      <w:pPr>
        <w:pStyle w:val="Titolo2"/>
        <w:spacing w:before="87"/>
        <w:ind w:left="493" w:firstLine="0"/>
        <w:jc w:val="both"/>
      </w:pPr>
      <w:r>
        <w:rPr>
          <w:color w:val="231F20"/>
          <w:u w:val="single" w:color="231F20"/>
        </w:rPr>
        <w:t>Interazioni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con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</w:rPr>
        <w:t xml:space="preserve">alimenti </w:t>
      </w:r>
      <w:r>
        <w:rPr>
          <w:color w:val="231F20"/>
          <w:u w:val="single" w:color="231F20"/>
        </w:rPr>
        <w:t xml:space="preserve">e </w:t>
      </w:r>
      <w:r>
        <w:rPr>
          <w:color w:val="231F20"/>
          <w:spacing w:val="-2"/>
          <w:u w:val="single" w:color="231F20"/>
        </w:rPr>
        <w:t>bevande</w:t>
      </w:r>
    </w:p>
    <w:p w:rsidR="00261139" w:rsidRDefault="004C536F">
      <w:pPr>
        <w:pStyle w:val="Corpotesto"/>
        <w:spacing w:before="66" w:line="266" w:lineRule="auto"/>
        <w:ind w:left="493" w:right="118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deve essere assunto con cibi o bevande grasse,</w:t>
      </w:r>
    </w:p>
    <w:p w:rsidR="00261139" w:rsidRDefault="004C536F">
      <w:pPr>
        <w:pStyle w:val="Corpotesto"/>
        <w:spacing w:line="266" w:lineRule="auto"/>
        <w:ind w:left="493" w:right="117"/>
        <w:jc w:val="both"/>
      </w:pPr>
      <w:r>
        <w:rPr>
          <w:color w:val="231F20"/>
        </w:rPr>
        <w:t xml:space="preserve">z. ad esempio il latte, in quanto aumenta l'assorbimento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(vedere paragrafo 4.2).</w:t>
      </w:r>
    </w:p>
    <w:p w:rsidR="00261139" w:rsidRDefault="004C536F">
      <w:pPr>
        <w:pStyle w:val="Corpotesto"/>
        <w:spacing w:before="96" w:line="266" w:lineRule="auto"/>
        <w:ind w:left="493" w:right="118"/>
        <w:jc w:val="both"/>
      </w:pPr>
      <w:r>
        <w:rPr>
          <w:color w:val="231F20"/>
        </w:rPr>
        <w:t xml:space="preserve">Il succo di pompelmo deve essere usato con cautela durante il trattamento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. La somministrazione contemporanea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succo di pompelmo in adulti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sani ha portato a un aumento di circa 2 volte dell'esposizione sistemica rispetto alla sosta</w:t>
      </w:r>
      <w:r>
        <w:rPr>
          <w:color w:val="231F20"/>
        </w:rPr>
        <w:t>nza madre.</w:t>
      </w:r>
    </w:p>
    <w:p w:rsidR="00261139" w:rsidRDefault="00261139">
      <w:pPr>
        <w:pStyle w:val="Corpotesto"/>
        <w:spacing w:before="10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493"/>
          <w:tab w:val="left" w:pos="579"/>
        </w:tabs>
        <w:spacing w:line="249" w:lineRule="auto"/>
        <w:ind w:left="493" w:right="1484" w:hanging="172"/>
        <w:jc w:val="left"/>
      </w:pPr>
      <w:r>
        <w:rPr>
          <w:color w:val="231F20"/>
          <w:spacing w:val="-2"/>
        </w:rPr>
        <w:t>Fertilità,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gravidanza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e allattamento</w:t>
      </w:r>
    </w:p>
    <w:p w:rsidR="00261139" w:rsidRDefault="004C536F">
      <w:pPr>
        <w:pStyle w:val="Corpotesto"/>
        <w:spacing w:before="104"/>
        <w:ind w:left="493"/>
        <w:jc w:val="both"/>
      </w:pPr>
      <w:r>
        <w:rPr>
          <w:color w:val="231F20"/>
          <w:u w:val="single" w:color="231F20"/>
        </w:rPr>
        <w:t>Donne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u w:val="single" w:color="231F20"/>
        </w:rPr>
        <w:t>in</w:t>
      </w:r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u w:val="single" w:color="231F20"/>
        </w:rPr>
        <w:t>età</w:t>
      </w:r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fertile</w:t>
      </w:r>
    </w:p>
    <w:p w:rsidR="00261139" w:rsidRDefault="004C536F">
      <w:pPr>
        <w:pStyle w:val="Corpotesto"/>
        <w:spacing w:before="19" w:line="266" w:lineRule="auto"/>
        <w:ind w:left="493" w:right="118"/>
        <w:jc w:val="both"/>
      </w:pPr>
      <w:r>
        <w:rPr>
          <w:color w:val="231F20"/>
        </w:rPr>
        <w:t>Le donne che utilizzano contraccettivi orali, transdermici o altri contraccettivi sistemici devono essere avvisate di utilizzare un ulteriore metodo contraccettivo non ormonale per circa un mese (vedere paragrafo 4.4).</w:t>
      </w:r>
    </w:p>
    <w:p w:rsidR="00261139" w:rsidRDefault="004C536F">
      <w:pPr>
        <w:pStyle w:val="Corpotesto"/>
        <w:spacing w:before="97"/>
        <w:ind w:left="493"/>
      </w:pPr>
      <w:r>
        <w:rPr>
          <w:color w:val="231F20"/>
          <w:spacing w:val="-2"/>
          <w:u w:val="single" w:color="231F20"/>
        </w:rPr>
        <w:t>Gravidanza</w:t>
      </w:r>
    </w:p>
    <w:p w:rsidR="00261139" w:rsidRDefault="004C536F">
      <w:pPr>
        <w:pStyle w:val="Corpotesto"/>
        <w:spacing w:before="19" w:line="266" w:lineRule="auto"/>
        <w:ind w:left="493" w:right="117"/>
        <w:jc w:val="both"/>
      </w:pPr>
      <w:r>
        <w:rPr>
          <w:color w:val="231F20"/>
        </w:rPr>
        <w:t xml:space="preserve">Una meta-analisi di studi </w:t>
      </w:r>
      <w:r>
        <w:rPr>
          <w:color w:val="231F20"/>
        </w:rPr>
        <w:t xml:space="preserve">osservazionali che ha incluso oltre 500 donne trattate con </w:t>
      </w:r>
      <w:proofErr w:type="spellStart"/>
      <w:r>
        <w:rPr>
          <w:color w:val="231F20"/>
        </w:rPr>
        <w:t>artemether-lumefantrina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nel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primo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trimestre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di gravidanza ha esaminato gli effetti avversi sulla gravidanza. I dati hanno dimostrato che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il trattamento con </w:t>
      </w:r>
      <w:proofErr w:type="spellStart"/>
      <w:r>
        <w:rPr>
          <w:color w:val="231F20"/>
        </w:rPr>
        <w:t>artemisinina</w:t>
      </w:r>
      <w:proofErr w:type="spellEnd"/>
      <w:r>
        <w:rPr>
          <w:color w:val="231F20"/>
        </w:rPr>
        <w:t>, compresa l'</w:t>
      </w:r>
      <w:proofErr w:type="spellStart"/>
      <w:r>
        <w:rPr>
          <w:color w:val="231F20"/>
        </w:rPr>
        <w:t>artemether-lumef</w:t>
      </w:r>
      <w:r>
        <w:rPr>
          <w:color w:val="231F20"/>
        </w:rPr>
        <w:t>antrina</w:t>
      </w:r>
      <w:proofErr w:type="spellEnd"/>
      <w:r>
        <w:rPr>
          <w:color w:val="231F20"/>
        </w:rPr>
        <w:t>, non è associato a un aumento del rischio di aborto spontaneo,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di nati morti o di anomalie congenite rispetto al chinino. A causa della</w:t>
      </w:r>
    </w:p>
    <w:p w:rsidR="00261139" w:rsidRDefault="00261139">
      <w:pPr>
        <w:spacing w:line="266" w:lineRule="auto"/>
        <w:jc w:val="both"/>
        <w:sectPr w:rsidR="00261139">
          <w:pgSz w:w="11910" w:h="16840"/>
          <w:pgMar w:top="1320" w:right="380" w:bottom="580" w:left="660" w:header="0" w:footer="386" w:gutter="0"/>
          <w:cols w:num="3" w:space="720" w:equalWidth="0">
            <w:col w:w="3714" w:space="40"/>
            <w:col w:w="3415" w:space="39"/>
            <w:col w:w="3662"/>
          </w:cols>
        </w:sectPr>
      </w:pPr>
    </w:p>
    <w:p w:rsidR="00261139" w:rsidRDefault="00261139">
      <w:pPr>
        <w:pStyle w:val="Corpotesto"/>
        <w:spacing w:before="71"/>
      </w:pPr>
    </w:p>
    <w:p w:rsidR="00261139" w:rsidRDefault="004C536F">
      <w:pPr>
        <w:pStyle w:val="Corpotesto"/>
        <w:spacing w:before="1" w:line="273" w:lineRule="auto"/>
        <w:ind w:left="495" w:right="7279"/>
        <w:jc w:val="both"/>
      </w:pPr>
      <w:r>
        <w:rPr>
          <w:color w:val="231F20"/>
        </w:rPr>
        <w:t xml:space="preserve">Tuttavia, il rischio di esiti negativi della gravidanza per le donne esposte </w:t>
      </w:r>
      <w:r>
        <w:rPr>
          <w:color w:val="231F20"/>
        </w:rPr>
        <w:t xml:space="preserve">ad </w:t>
      </w:r>
      <w:proofErr w:type="spellStart"/>
      <w:r>
        <w:rPr>
          <w:color w:val="231F20"/>
        </w:rPr>
        <w:t>artemether-lumefantrina</w:t>
      </w:r>
      <w:proofErr w:type="spellEnd"/>
      <w:r>
        <w:rPr>
          <w:color w:val="231F20"/>
        </w:rPr>
        <w:t xml:space="preserve"> nelle prime fasi della gravidanza non può essere escluso a causa dei limiti di questi studi.</w:t>
      </w:r>
    </w:p>
    <w:p w:rsidR="00261139" w:rsidRDefault="004C536F">
      <w:pPr>
        <w:pStyle w:val="Corpotesto"/>
        <w:spacing w:before="104" w:line="273" w:lineRule="auto"/>
        <w:ind w:left="495" w:right="7277"/>
        <w:jc w:val="both"/>
      </w:pPr>
      <w:r>
        <w:rPr>
          <w:color w:val="231F20"/>
        </w:rPr>
        <w:t xml:space="preserve">I dati di sicurezza degli studi sulla gravidanza, che hanno coinvolto oltre 1200 donne in gravidanza trattate con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lumefantri</w:t>
      </w:r>
      <w:r>
        <w:rPr>
          <w:color w:val="231F20"/>
        </w:rPr>
        <w:t>na</w:t>
      </w:r>
      <w:proofErr w:type="spellEnd"/>
      <w:r>
        <w:rPr>
          <w:color w:val="231F20"/>
        </w:rPr>
        <w:t xml:space="preserve"> nel secondo e terzo trimestre,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non hanno mostrato un aumento degli esiti sfavorevoli della gravidanza o degli effetti teratogeni rispetto ai tassi di base.</w:t>
      </w:r>
    </w:p>
    <w:p w:rsidR="00261139" w:rsidRDefault="004C536F">
      <w:pPr>
        <w:pStyle w:val="Corpotesto"/>
        <w:spacing w:before="106" w:line="273" w:lineRule="auto"/>
        <w:ind w:left="495" w:right="7281"/>
        <w:jc w:val="both"/>
      </w:pPr>
      <w:r>
        <w:rPr>
          <w:color w:val="231F20"/>
        </w:rPr>
        <w:t>Gli studi sugli animali hanno evidenziato una tossicità riproduttiva (vedere paragrafo 5.3).</w:t>
      </w:r>
    </w:p>
    <w:p w:rsidR="00261139" w:rsidRDefault="004C536F">
      <w:pPr>
        <w:pStyle w:val="Corpotesto"/>
        <w:spacing w:before="104" w:line="273" w:lineRule="auto"/>
        <w:ind w:left="495" w:right="7277"/>
        <w:jc w:val="both"/>
      </w:pPr>
      <w:r>
        <w:rPr>
          <w:color w:val="231F20"/>
        </w:rPr>
        <w:t>L'uso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raccomandato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durante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il primo trimestre di gravidanza se sono disponibili altri farmaci antimalarici adeguati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ed efficaci (vedere paragrafo 4.4). Tuttavia,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deve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essere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utilizzato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situazioni di pericolo di vita in cui non sono disponibili altri farmaci antimalarici efficaci. Durante il secondo e terzo trimestre di gravidanza, il trattamento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deve essere preso in considerazione se il beneficio atteso per la madre supera il </w:t>
      </w:r>
      <w:r>
        <w:rPr>
          <w:color w:val="231F20"/>
        </w:rPr>
        <w:t>rischio per il feto.</w:t>
      </w:r>
    </w:p>
    <w:p w:rsidR="00261139" w:rsidRDefault="004C536F">
      <w:pPr>
        <w:pStyle w:val="Corpotesto"/>
        <w:spacing w:before="109"/>
        <w:ind w:left="495"/>
        <w:jc w:val="both"/>
      </w:pPr>
      <w:r>
        <w:rPr>
          <w:color w:val="231F20"/>
          <w:spacing w:val="-2"/>
          <w:u w:val="single" w:color="231F20"/>
        </w:rPr>
        <w:t>Periodo</w:t>
      </w:r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di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allattamento</w:t>
      </w:r>
    </w:p>
    <w:p w:rsidR="00261139" w:rsidRDefault="004C536F">
      <w:pPr>
        <w:pStyle w:val="Corpotesto"/>
        <w:spacing w:before="25" w:line="273" w:lineRule="auto"/>
        <w:ind w:left="495" w:right="7278"/>
        <w:jc w:val="both"/>
      </w:pPr>
      <w:r>
        <w:rPr>
          <w:color w:val="231F20"/>
        </w:rPr>
        <w:t xml:space="preserve">I dati sugli animali indicano l'escrezione nel latte materno, ma non ci sono dati sull'uomo. Le donne che assumono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devono allattare per tutta la durata del trattamento. A causa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della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lunga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emivita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eliminazione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(da 2 a 6 giorni), si raccomanda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riprendere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l'allattamento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seno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fino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ad almeno una settimana dopo l'ultima dose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, a meno che i benefici attesi per la madre e il bambino non superino i rischi del trattament</w:t>
      </w:r>
      <w:r>
        <w:rPr>
          <w:color w:val="231F20"/>
        </w:rPr>
        <w:t xml:space="preserve">o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108"/>
        <w:ind w:left="495"/>
      </w:pPr>
      <w:r>
        <w:rPr>
          <w:color w:val="231F20"/>
          <w:spacing w:val="-2"/>
          <w:u w:val="single" w:color="231F20"/>
        </w:rPr>
        <w:t>Fertilità</w:t>
      </w:r>
    </w:p>
    <w:p w:rsidR="00261139" w:rsidRDefault="004C536F">
      <w:pPr>
        <w:pStyle w:val="Corpotesto"/>
        <w:spacing w:before="25" w:line="273" w:lineRule="auto"/>
        <w:ind w:left="495" w:right="7278"/>
        <w:jc w:val="both"/>
      </w:pPr>
      <w:r>
        <w:rPr>
          <w:color w:val="231F20"/>
        </w:rPr>
        <w:t>Non sono disponibili informazioni sugli effetti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sulla fertilità umana (vedere paragrafo 5.3).</w:t>
      </w:r>
    </w:p>
    <w:p w:rsidR="00261139" w:rsidRDefault="00261139">
      <w:pPr>
        <w:pStyle w:val="Corpotesto"/>
        <w:spacing w:before="17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496"/>
          <w:tab w:val="left" w:pos="582"/>
        </w:tabs>
        <w:spacing w:line="256" w:lineRule="auto"/>
        <w:ind w:left="496" w:right="7717" w:hanging="172"/>
        <w:jc w:val="left"/>
      </w:pPr>
      <w:r>
        <w:rPr>
          <w:color w:val="231F20"/>
        </w:rPr>
        <w:t>Effetti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sulla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capacità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guidare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e utilizzare macchinari</w:t>
      </w:r>
    </w:p>
    <w:p w:rsidR="00261139" w:rsidRDefault="004C536F">
      <w:pPr>
        <w:pStyle w:val="Corpotesto"/>
        <w:spacing w:before="105" w:line="273" w:lineRule="auto"/>
        <w:ind w:left="495" w:right="7276"/>
        <w:jc w:val="both"/>
      </w:pPr>
      <w:r>
        <w:rPr>
          <w:color w:val="231F20"/>
        </w:rPr>
        <w:t xml:space="preserve">I pazienti che ricevono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devono essere avvisati che possono verificarsi vertigini o stanchezza/debolezza. In questi casi, 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pazienti non devono guidare o utilizzare </w:t>
      </w:r>
      <w:r>
        <w:rPr>
          <w:color w:val="231F20"/>
          <w:spacing w:val="-2"/>
        </w:rPr>
        <w:t>macchinari.</w:t>
      </w:r>
    </w:p>
    <w:p w:rsidR="00261139" w:rsidRDefault="00261139">
      <w:pPr>
        <w:pStyle w:val="Corpotesto"/>
        <w:spacing w:before="18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582"/>
        </w:tabs>
        <w:ind w:left="582" w:hanging="258"/>
        <w:jc w:val="left"/>
      </w:pPr>
      <w:r>
        <w:rPr>
          <w:color w:val="231F20"/>
          <w:spacing w:val="-2"/>
        </w:rPr>
        <w:t>Effetti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collaterali</w:t>
      </w:r>
    </w:p>
    <w:p w:rsidR="00261139" w:rsidRDefault="004C536F">
      <w:pPr>
        <w:pStyle w:val="Corpotesto"/>
        <w:spacing w:before="118" w:line="273" w:lineRule="auto"/>
        <w:ind w:left="495" w:right="7277"/>
        <w:jc w:val="both"/>
      </w:pPr>
      <w:r>
        <w:rPr>
          <w:color w:val="231F20"/>
        </w:rPr>
        <w:t xml:space="preserve">La sicurezza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stata studiata in 20 studi </w:t>
      </w:r>
      <w:r>
        <w:rPr>
          <w:color w:val="231F20"/>
        </w:rPr>
        <w:t>clinici che hanno coinvolto più di 3500 pazienti. Negli studi clinici, un totale di 1810 adulti e adolescenti di età superiore ai 12 anni 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1788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neonati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bambini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fino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12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anni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hanno ricevuto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106" w:line="273" w:lineRule="auto"/>
        <w:ind w:left="495" w:right="7278"/>
        <w:jc w:val="both"/>
      </w:pPr>
      <w:r>
        <w:rPr>
          <w:color w:val="231F20"/>
        </w:rPr>
        <w:t>Gli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effetti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collaterali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riportati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dagli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studi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clinici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 dall'esperienza post-marketing sono elencati nella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Tabella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pagina</w:t>
      </w:r>
      <w:r>
        <w:rPr>
          <w:color w:val="231F20"/>
          <w:spacing w:val="-4"/>
        </w:rPr>
        <w:t xml:space="preserve"> </w:t>
      </w:r>
      <w:hyperlink w:anchor="_bookmark0" w:history="1">
        <w:r>
          <w:rPr>
            <w:color w:val="231F20"/>
          </w:rPr>
          <w:t>4</w:t>
        </w:r>
      </w:hyperlink>
      <w:r>
        <w:rPr>
          <w:color w:val="231F20"/>
          <w:spacing w:val="-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base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alle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classi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 organi del sistema.</w:t>
      </w:r>
    </w:p>
    <w:p w:rsidR="00261139" w:rsidRDefault="00261139">
      <w:pPr>
        <w:spacing w:line="273" w:lineRule="auto"/>
        <w:jc w:val="both"/>
        <w:sectPr w:rsidR="00261139">
          <w:pgSz w:w="11910" w:h="16840"/>
          <w:pgMar w:top="1320" w:right="380" w:bottom="580" w:left="660" w:header="0" w:footer="391" w:gutter="0"/>
          <w:cols w:space="720"/>
        </w:sectPr>
      </w:pPr>
    </w:p>
    <w:p w:rsidR="00261139" w:rsidRDefault="00261139">
      <w:pPr>
        <w:pStyle w:val="Corpotesto"/>
        <w:spacing w:before="9"/>
        <w:rPr>
          <w:sz w:val="12"/>
        </w:rPr>
      </w:pPr>
    </w:p>
    <w:p w:rsidR="00261139" w:rsidRDefault="00261139">
      <w:pPr>
        <w:rPr>
          <w:sz w:val="12"/>
        </w:rPr>
        <w:sectPr w:rsidR="00261139">
          <w:pgSz w:w="11910" w:h="16840"/>
          <w:pgMar w:top="1320" w:right="380" w:bottom="580" w:left="660" w:header="0" w:footer="386" w:gutter="0"/>
          <w:cols w:space="720"/>
        </w:sectPr>
      </w:pPr>
    </w:p>
    <w:p w:rsidR="00261139" w:rsidRDefault="004C536F">
      <w:pPr>
        <w:pStyle w:val="Titolo2"/>
        <w:spacing w:before="95"/>
        <w:ind w:left="273" w:firstLine="0"/>
        <w:jc w:val="both"/>
      </w:pPr>
      <w:bookmarkStart w:id="1" w:name="_bookmark0"/>
      <w:bookmarkEnd w:id="1"/>
      <w:r>
        <w:rPr>
          <w:color w:val="231F20"/>
          <w:spacing w:val="-2"/>
        </w:rPr>
        <w:t>T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  <w:spacing w:val="-2"/>
        </w:rPr>
        <w:t>abella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1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Frequenza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degli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effetti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avversi</w:t>
      </w:r>
    </w:p>
    <w:p w:rsidR="00261139" w:rsidRDefault="00261139">
      <w:pPr>
        <w:pStyle w:val="Corpotesto"/>
        <w:rPr>
          <w:rFonts w:ascii="Arial"/>
          <w:b/>
          <w:sz w:val="4"/>
        </w:rPr>
      </w:pPr>
    </w:p>
    <w:tbl>
      <w:tblPr>
        <w:tblStyle w:val="TableNormal"/>
        <w:tblW w:w="0" w:type="auto"/>
        <w:tblInd w:w="28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285"/>
        <w:gridCol w:w="2041"/>
        <w:gridCol w:w="2041"/>
      </w:tblGrid>
      <w:tr w:rsidR="00261139">
        <w:trPr>
          <w:trHeight w:val="650"/>
        </w:trPr>
        <w:tc>
          <w:tcPr>
            <w:tcW w:w="2285" w:type="dxa"/>
          </w:tcPr>
          <w:p w:rsidR="00261139" w:rsidRDefault="00261139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Adulti</w:t>
            </w:r>
          </w:p>
          <w:p w:rsidR="00261139" w:rsidRDefault="004C536F">
            <w:pPr>
              <w:pStyle w:val="TableParagraph"/>
              <w:spacing w:before="6" w:line="247" w:lineRule="auto"/>
              <w:ind w:right="5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231F20"/>
                <w:sz w:val="16"/>
              </w:rPr>
              <w:t xml:space="preserve">e giovani di età </w:t>
            </w: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superiore</w:t>
            </w:r>
            <w:r>
              <w:rPr>
                <w:rFonts w:ascii="Arial" w:hAnsi="Arial"/>
                <w:b/>
                <w:color w:val="231F20"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ai</w:t>
            </w:r>
            <w:r>
              <w:rPr>
                <w:rFonts w:ascii="Arial" w:hAns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12</w:t>
            </w:r>
            <w:r>
              <w:rPr>
                <w:rFonts w:ascii="Arial" w:hAns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anni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spacing w:before="39" w:line="247" w:lineRule="auto"/>
              <w:ind w:right="24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Neonati</w:t>
            </w:r>
            <w:r>
              <w:rPr>
                <w:rFonts w:ascii="Arial"/>
                <w:b/>
                <w:color w:val="231F20"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bambini</w:t>
            </w:r>
            <w:r>
              <w:rPr>
                <w:rFonts w:asci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 xml:space="preserve">fino </w:t>
            </w:r>
            <w:r>
              <w:rPr>
                <w:rFonts w:ascii="Arial"/>
                <w:b/>
                <w:color w:val="231F20"/>
                <w:sz w:val="16"/>
              </w:rPr>
              <w:t xml:space="preserve">a 12 anni (frequenza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stimata)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sangue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sistema</w:t>
            </w:r>
            <w:r>
              <w:rPr>
                <w:rFonts w:ascii="Arial"/>
                <w:b/>
                <w:color w:val="231F20"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linfatico</w:t>
            </w:r>
          </w:p>
        </w:tc>
      </w:tr>
      <w:tr w:rsidR="00261139">
        <w:trPr>
          <w:trHeight w:val="44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0"/>
              </w:rPr>
            </w:pPr>
            <w:r>
              <w:rPr>
                <w:color w:val="231F20"/>
                <w:spacing w:val="-2"/>
                <w:sz w:val="10"/>
              </w:rPr>
              <w:t>Anemia</w:t>
            </w:r>
            <w:r>
              <w:rPr>
                <w:color w:val="231F20"/>
                <w:sz w:val="10"/>
              </w:rPr>
              <w:t xml:space="preserve"> </w:t>
            </w:r>
            <w:r>
              <w:rPr>
                <w:color w:val="231F20"/>
                <w:spacing w:val="-2"/>
                <w:position w:val="-4"/>
                <w:sz w:val="15"/>
              </w:rPr>
              <w:t>emolitica</w:t>
            </w:r>
            <w:r>
              <w:rPr>
                <w:color w:val="231F20"/>
                <w:spacing w:val="7"/>
                <w:position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0"/>
              </w:rPr>
              <w:t>ritardata#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Non</w:t>
            </w:r>
            <w:r>
              <w:rPr>
                <w:color w:val="231F20"/>
                <w:spacing w:val="-2"/>
                <w:sz w:val="15"/>
              </w:rPr>
              <w:t xml:space="preserve"> conosciuto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Non</w:t>
            </w:r>
            <w:r>
              <w:rPr>
                <w:color w:val="231F20"/>
                <w:spacing w:val="-2"/>
                <w:sz w:val="15"/>
              </w:rPr>
              <w:t xml:space="preserve"> conosciuto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4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sistema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immunitario</w:t>
            </w:r>
          </w:p>
        </w:tc>
      </w:tr>
      <w:tr w:rsidR="00261139">
        <w:trPr>
          <w:trHeight w:val="26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Reazioni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di</w:t>
            </w:r>
            <w:r>
              <w:rPr>
                <w:color w:val="231F20"/>
                <w:spacing w:val="-3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ipersensibilità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Non</w:t>
            </w:r>
            <w:r>
              <w:rPr>
                <w:color w:val="231F20"/>
                <w:spacing w:val="-2"/>
                <w:sz w:val="15"/>
              </w:rPr>
              <w:t xml:space="preserve"> conosciuto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4"/>
                <w:sz w:val="15"/>
              </w:rPr>
              <w:t>Raro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Disturbi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metabolici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nutrizionali</w:t>
            </w:r>
          </w:p>
        </w:tc>
      </w:tr>
      <w:tr w:rsidR="00261139">
        <w:trPr>
          <w:trHeight w:val="26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Riduzione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dell'appetito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comune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(16,8%)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psichiatriche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Disturbi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del sonno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(6,4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Insonnia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4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sistema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nervoso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Mal</w:t>
            </w:r>
            <w:r>
              <w:rPr>
                <w:color w:val="231F20"/>
                <w:spacing w:val="-8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di</w:t>
            </w:r>
            <w:r>
              <w:rPr>
                <w:color w:val="231F20"/>
                <w:spacing w:val="-8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testa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comune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(17,1%)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Vertigini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(5,5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proofErr w:type="spellStart"/>
            <w:r>
              <w:rPr>
                <w:color w:val="231F20"/>
                <w:spacing w:val="-2"/>
                <w:sz w:val="15"/>
              </w:rPr>
              <w:t>Paraestesia</w:t>
            </w:r>
            <w:proofErr w:type="spellEnd"/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10"/>
                <w:sz w:val="15"/>
              </w:rPr>
              <w:t>-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 xml:space="preserve">Atassia, </w:t>
            </w:r>
            <w:r>
              <w:rPr>
                <w:color w:val="231F20"/>
                <w:spacing w:val="-2"/>
                <w:sz w:val="15"/>
              </w:rPr>
              <w:t>ipoestesia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10"/>
                <w:sz w:val="15"/>
              </w:rPr>
              <w:t>-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Sonnolenza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Crampo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clonico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cardiache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Palpitazioni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9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(1,8%)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Prolungamento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del</w:t>
            </w:r>
            <w:r>
              <w:rPr>
                <w:color w:val="231F20"/>
                <w:spacing w:val="-3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QT</w:t>
            </w:r>
            <w:r>
              <w:rPr>
                <w:color w:val="231F20"/>
                <w:spacing w:val="-3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nell'ECG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(5,3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delle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vie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respiratorie,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torace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mediastino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Tosse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comune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(22,7%)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4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tratto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gastrointestinale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Vomito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comune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(20,2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Dolore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addominale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comune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(12,1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Nausea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(6,5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Diarrea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(8,4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fegato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delle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vie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biliari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Valori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epatici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elevati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(4,1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della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pelle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tessuto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sottocutaneo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Sfogo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9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(2,7%)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Prurito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Orticaria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Occasionalmente</w:t>
            </w:r>
          </w:p>
        </w:tc>
      </w:tr>
      <w:tr w:rsidR="00261139">
        <w:trPr>
          <w:trHeight w:val="262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Angioedema*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Non</w:t>
            </w:r>
            <w:r>
              <w:rPr>
                <w:color w:val="231F20"/>
                <w:spacing w:val="-2"/>
                <w:sz w:val="15"/>
              </w:rPr>
              <w:t xml:space="preserve"> conosciuto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Non</w:t>
            </w:r>
            <w:r>
              <w:rPr>
                <w:color w:val="231F20"/>
                <w:spacing w:val="-2"/>
                <w:sz w:val="15"/>
              </w:rPr>
              <w:t xml:space="preserve"> conosciuto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Disturbi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muscolo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scheletrico,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tessuto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connettivo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delle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ossa</w:t>
            </w:r>
          </w:p>
        </w:tc>
      </w:tr>
      <w:tr w:rsidR="00261139">
        <w:trPr>
          <w:trHeight w:val="26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Artralgia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(2,1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6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Mialgia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9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(2,2%)</w:t>
            </w:r>
          </w:p>
        </w:tc>
      </w:tr>
      <w:tr w:rsidR="00261139">
        <w:trPr>
          <w:trHeight w:val="270"/>
        </w:trPr>
        <w:tc>
          <w:tcPr>
            <w:tcW w:w="6367" w:type="dxa"/>
            <w:gridSpan w:val="3"/>
          </w:tcPr>
          <w:p w:rsidR="00261139" w:rsidRDefault="004C536F">
            <w:pPr>
              <w:pStyle w:val="TableParagraph"/>
              <w:spacing w:before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4"/>
                <w:sz w:val="16"/>
              </w:rPr>
              <w:t>Malattie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e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disturbi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generali</w:t>
            </w:r>
            <w:r>
              <w:rPr>
                <w:rFonts w:ascii="Arial"/>
                <w:b/>
                <w:color w:val="231F20"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nel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sito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di</w:t>
            </w:r>
            <w:r>
              <w:rPr>
                <w:rFonts w:ascii="Arial"/>
                <w:b/>
                <w:color w:val="231F20"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>somministrazione</w:t>
            </w:r>
          </w:p>
        </w:tc>
      </w:tr>
      <w:tr w:rsidR="00261139">
        <w:trPr>
          <w:trHeight w:val="26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Astenia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9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(5,2%)</w:t>
            </w:r>
          </w:p>
        </w:tc>
      </w:tr>
      <w:tr w:rsidR="00261139">
        <w:trPr>
          <w:trHeight w:val="26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Stanchezza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Molto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comune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z w:val="15"/>
              </w:rPr>
              <w:t>Frequente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(9,2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%)</w:t>
            </w:r>
          </w:p>
        </w:tc>
      </w:tr>
      <w:tr w:rsidR="00261139">
        <w:trPr>
          <w:trHeight w:val="263"/>
        </w:trPr>
        <w:tc>
          <w:tcPr>
            <w:tcW w:w="2285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Disturbi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dell'andatura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Frequentemente</w:t>
            </w:r>
          </w:p>
        </w:tc>
        <w:tc>
          <w:tcPr>
            <w:tcW w:w="2041" w:type="dxa"/>
          </w:tcPr>
          <w:p w:rsidR="00261139" w:rsidRDefault="004C536F">
            <w:pPr>
              <w:pStyle w:val="TableParagraph"/>
              <w:rPr>
                <w:sz w:val="15"/>
              </w:rPr>
            </w:pPr>
            <w:r>
              <w:rPr>
                <w:color w:val="231F20"/>
                <w:spacing w:val="-10"/>
                <w:sz w:val="15"/>
              </w:rPr>
              <w:t>-</w:t>
            </w:r>
          </w:p>
        </w:tc>
      </w:tr>
    </w:tbl>
    <w:p w:rsidR="00261139" w:rsidRDefault="004C536F">
      <w:pPr>
        <w:pStyle w:val="Corpotesto"/>
        <w:spacing w:before="70" w:line="264" w:lineRule="auto"/>
        <w:ind w:left="443" w:right="38" w:hanging="171"/>
        <w:jc w:val="both"/>
      </w:pPr>
      <w:r>
        <w:rPr>
          <w:color w:val="231F20"/>
        </w:rPr>
        <w:t>* Questi effetti avversi sono stati riportati dall'esperienza post-marketing. Poiché queste segnalazioni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spontanee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provengono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popolazione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dimensioni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sconosciute,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difficile stimarne la frequenza.</w:t>
      </w:r>
    </w:p>
    <w:p w:rsidR="00261139" w:rsidRDefault="004C536F">
      <w:pPr>
        <w:pStyle w:val="Corpotesto"/>
        <w:spacing w:line="170" w:lineRule="exact"/>
        <w:ind w:left="273"/>
        <w:jc w:val="both"/>
        <w:rPr>
          <w:sz w:val="10"/>
        </w:rPr>
      </w:pPr>
      <w:r>
        <w:rPr>
          <w:color w:val="231F20"/>
        </w:rPr>
        <w:t>#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stato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segnalato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fino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qualche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settimana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dopo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fine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trattamento</w:t>
      </w:r>
      <w:r>
        <w:rPr>
          <w:color w:val="231F20"/>
          <w:spacing w:val="-2"/>
          <w:position w:val="5"/>
          <w:sz w:val="10"/>
        </w:rPr>
        <w:t>.</w:t>
      </w:r>
    </w:p>
    <w:p w:rsidR="00261139" w:rsidRDefault="004C536F">
      <w:pPr>
        <w:pStyle w:val="Corpotesto"/>
        <w:spacing w:before="97"/>
        <w:ind w:left="444"/>
        <w:jc w:val="both"/>
      </w:pPr>
      <w:r>
        <w:br w:type="column"/>
      </w:r>
      <w:r>
        <w:rPr>
          <w:color w:val="231F20"/>
          <w:spacing w:val="-2"/>
          <w:u w:val="single" w:color="231F20"/>
        </w:rPr>
        <w:t>Notifica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di</w:t>
      </w:r>
      <w:r>
        <w:rPr>
          <w:color w:val="231F20"/>
          <w:spacing w:val="3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effetti</w:t>
      </w:r>
      <w:r>
        <w:rPr>
          <w:color w:val="231F20"/>
          <w:spacing w:val="-1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collaterali</w:t>
      </w:r>
      <w:r>
        <w:rPr>
          <w:color w:val="231F20"/>
          <w:spacing w:val="3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sospetti</w:t>
      </w:r>
    </w:p>
    <w:p w:rsidR="00261139" w:rsidRDefault="004C536F">
      <w:pPr>
        <w:pStyle w:val="Corpotesto"/>
        <w:spacing w:before="20" w:line="268" w:lineRule="auto"/>
        <w:ind w:left="444" w:right="743"/>
        <w:jc w:val="both"/>
      </w:pPr>
      <w:r>
        <w:rPr>
          <w:color w:val="231F20"/>
        </w:rPr>
        <w:t>La segnalazione di sospette reazioni avverse dopo l'autorizzazione è di grande importanza.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Essa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consente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monitoraggio continuo del rapporto beneficio/rischio del medicinale. Gli operatori sanitari sono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invitati a segnalare qualsiasi reazione avversa sospetta all'Istituto federale per i farmaci e i dispositivi medici, Dipartimento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di farmacovigilanza, Kurt</w:t>
      </w:r>
      <w:r>
        <w:rPr>
          <w:color w:val="231F20"/>
        </w:rPr>
        <w:t>- Georg-</w:t>
      </w:r>
      <w:proofErr w:type="spellStart"/>
      <w:r>
        <w:rPr>
          <w:color w:val="231F20"/>
        </w:rPr>
        <w:t>Kiesinger</w:t>
      </w:r>
      <w:proofErr w:type="spellEnd"/>
      <w:r>
        <w:rPr>
          <w:color w:val="231F20"/>
        </w:rPr>
        <w:t xml:space="preserve">- Allee 3, D-53175 Bonn, sito web: </w:t>
      </w:r>
      <w:hyperlink r:id="rId31">
        <w:r>
          <w:rPr>
            <w:color w:val="231F20"/>
            <w:spacing w:val="-2"/>
          </w:rPr>
          <w:t>www.bfarm.de.</w:t>
        </w:r>
      </w:hyperlink>
    </w:p>
    <w:p w:rsidR="00261139" w:rsidRDefault="004C536F">
      <w:pPr>
        <w:pStyle w:val="Titolo2"/>
        <w:numPr>
          <w:ilvl w:val="1"/>
          <w:numId w:val="3"/>
        </w:numPr>
        <w:tabs>
          <w:tab w:val="left" w:pos="530"/>
        </w:tabs>
        <w:spacing w:before="167"/>
        <w:ind w:left="530" w:hanging="258"/>
        <w:jc w:val="left"/>
      </w:pPr>
      <w:r>
        <w:rPr>
          <w:color w:val="231F20"/>
          <w:spacing w:val="-2"/>
        </w:rPr>
        <w:t>Sovradosaggio</w:t>
      </w:r>
    </w:p>
    <w:p w:rsidR="00261139" w:rsidRDefault="004C536F">
      <w:pPr>
        <w:pStyle w:val="Corpotesto"/>
        <w:spacing w:before="113" w:line="268" w:lineRule="auto"/>
        <w:ind w:left="444" w:right="747"/>
        <w:jc w:val="both"/>
      </w:pPr>
      <w:r>
        <w:rPr>
          <w:color w:val="231F20"/>
        </w:rPr>
        <w:t>Se si sospetta un sovradosaggio, è necessario effettuare un'adeguata terapia sintomatica e di supporto, compreso il monitoraggio dell'EC</w:t>
      </w:r>
      <w:r>
        <w:rPr>
          <w:color w:val="231F20"/>
        </w:rPr>
        <w:t>G e del potassio.</w:t>
      </w:r>
    </w:p>
    <w:p w:rsidR="00261139" w:rsidRDefault="00261139">
      <w:pPr>
        <w:pStyle w:val="Corpotesto"/>
        <w:spacing w:before="3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445"/>
        </w:tabs>
        <w:spacing w:line="252" w:lineRule="auto"/>
        <w:ind w:left="445" w:right="2182" w:hanging="172"/>
        <w:jc w:val="left"/>
      </w:pPr>
      <w:r>
        <w:rPr>
          <w:color w:val="231F20"/>
          <w:spacing w:val="-2"/>
        </w:rPr>
        <w:t xml:space="preserve">PROPRIETÀ </w:t>
      </w:r>
      <w:r>
        <w:rPr>
          <w:color w:val="231F20"/>
          <w:spacing w:val="-6"/>
        </w:rPr>
        <w:t>FARMACOLOGICHE</w:t>
      </w:r>
    </w:p>
    <w:p w:rsidR="00261139" w:rsidRDefault="004C536F">
      <w:pPr>
        <w:pStyle w:val="Titolo2"/>
        <w:numPr>
          <w:ilvl w:val="1"/>
          <w:numId w:val="3"/>
        </w:numPr>
        <w:tabs>
          <w:tab w:val="left" w:pos="530"/>
        </w:tabs>
        <w:spacing w:before="93"/>
        <w:ind w:left="530" w:hanging="258"/>
        <w:jc w:val="left"/>
      </w:pPr>
      <w:r>
        <w:rPr>
          <w:color w:val="231F20"/>
          <w:spacing w:val="-2"/>
        </w:rPr>
        <w:t>Proprietà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farmacodinamiche</w:t>
      </w:r>
    </w:p>
    <w:p w:rsidR="00261139" w:rsidRDefault="004C536F">
      <w:pPr>
        <w:pStyle w:val="Corpotesto"/>
        <w:spacing w:before="113"/>
        <w:ind w:left="444"/>
      </w:pPr>
      <w:r>
        <w:rPr>
          <w:color w:val="231F20"/>
          <w:spacing w:val="-2"/>
          <w:u w:val="single" w:color="231F20"/>
        </w:rPr>
        <w:t>Gruppo</w:t>
      </w:r>
      <w:r>
        <w:rPr>
          <w:color w:val="231F20"/>
          <w:spacing w:val="-4"/>
          <w:u w:val="single" w:color="231F20"/>
        </w:rPr>
        <w:t xml:space="preserve"> </w:t>
      </w:r>
      <w:proofErr w:type="spellStart"/>
      <w:r>
        <w:rPr>
          <w:color w:val="231F20"/>
          <w:spacing w:val="-2"/>
          <w:u w:val="single" w:color="231F20"/>
        </w:rPr>
        <w:t>farmacoterapeutico</w:t>
      </w:r>
      <w:proofErr w:type="spellEnd"/>
    </w:p>
    <w:p w:rsidR="00261139" w:rsidRDefault="004C536F">
      <w:pPr>
        <w:pStyle w:val="Corpotesto"/>
        <w:spacing w:before="20" w:line="268" w:lineRule="auto"/>
        <w:ind w:left="444"/>
      </w:pPr>
      <w:r>
        <w:rPr>
          <w:color w:val="231F20"/>
        </w:rPr>
        <w:t>Farmaco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antimalarico/prodotto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medicinale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contro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gli </w:t>
      </w:r>
      <w:proofErr w:type="spellStart"/>
      <w:r>
        <w:rPr>
          <w:color w:val="231F20"/>
        </w:rPr>
        <w:t>schizonti</w:t>
      </w:r>
      <w:proofErr w:type="spellEnd"/>
      <w:r>
        <w:rPr>
          <w:color w:val="231F20"/>
        </w:rPr>
        <w:t xml:space="preserve"> del sangue, codice ATC: P01 BF01</w:t>
      </w:r>
    </w:p>
    <w:p w:rsidR="00261139" w:rsidRDefault="004C536F">
      <w:pPr>
        <w:pStyle w:val="Corpotesto"/>
        <w:spacing w:before="95" w:line="268" w:lineRule="auto"/>
        <w:ind w:left="444" w:right="792"/>
      </w:pPr>
      <w:r>
        <w:rPr>
          <w:color w:val="231F20"/>
          <w:u w:val="single" w:color="231F20"/>
        </w:rPr>
        <w:t xml:space="preserve">Proprietà farmacodinamiche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contiene un'associazione fissa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rapporto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1:6.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Il punto di attacco dell'effetto antiparassitario di entrambe le sostanze è il vacuolo vicino del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parassita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della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malaria.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presume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che intervengano nella conversione del</w:t>
      </w:r>
      <w:r>
        <w:rPr>
          <w:color w:val="231F20"/>
        </w:rPr>
        <w:t>l'</w:t>
      </w:r>
      <w:proofErr w:type="spellStart"/>
      <w:r>
        <w:rPr>
          <w:color w:val="231F20"/>
        </w:rPr>
        <w:t>haem</w:t>
      </w:r>
      <w:proofErr w:type="spellEnd"/>
      <w:r>
        <w:rPr>
          <w:color w:val="231F20"/>
        </w:rPr>
        <w:t xml:space="preserve">, un prodotto metabolico tossico della degradazione dell'emoglobina, nel pigmento non tossico della malaria </w:t>
      </w:r>
      <w:proofErr w:type="spellStart"/>
      <w:r>
        <w:rPr>
          <w:color w:val="231F20"/>
        </w:rPr>
        <w:t>emozoina</w:t>
      </w:r>
      <w:proofErr w:type="spellEnd"/>
      <w:r>
        <w:rPr>
          <w:color w:val="231F20"/>
        </w:rPr>
        <w:t xml:space="preserve">.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influenza il processo di polimerizzazione, mentre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forma metaboliti reattivi attraverso l'interazione de</w:t>
      </w:r>
      <w:r>
        <w:rPr>
          <w:color w:val="231F20"/>
        </w:rPr>
        <w:t xml:space="preserve">l suo ponte perossido con il ferro dell'eme. Sia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che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hanno un secondo bersaglio, che comprende l'inibizione della biosintesi degli acidi nucleici e delle proteine nel parassita della malaria. È stato riportato che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ha una</w:t>
      </w:r>
      <w:r>
        <w:rPr>
          <w:color w:val="231F20"/>
        </w:rPr>
        <w:t xml:space="preserve"> forte attività in termini di eliminazione dei gameti.</w:t>
      </w:r>
    </w:p>
    <w:p w:rsidR="00261139" w:rsidRDefault="004C536F">
      <w:pPr>
        <w:pStyle w:val="Corpotesto"/>
        <w:tabs>
          <w:tab w:val="left" w:pos="1741"/>
          <w:tab w:val="left" w:pos="2763"/>
        </w:tabs>
        <w:spacing w:before="69" w:line="268" w:lineRule="auto"/>
        <w:ind w:left="444" w:right="746"/>
        <w:jc w:val="both"/>
      </w:pPr>
      <w:r>
        <w:rPr>
          <w:color w:val="231F20"/>
        </w:rPr>
        <w:t>Intorno al 2015 è emersa una resistenza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alle </w:t>
      </w:r>
      <w:proofErr w:type="spellStart"/>
      <w:r>
        <w:rPr>
          <w:color w:val="231F20"/>
        </w:rPr>
        <w:t>artemisinine</w:t>
      </w:r>
      <w:proofErr w:type="spellEnd"/>
      <w:r>
        <w:rPr>
          <w:color w:val="231F20"/>
        </w:rPr>
        <w:t xml:space="preserve"> nel sud-est asiatico. Gli studi condotti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in questa regione hanno mostrato un'eliminazione ritardata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dei parassiti (che si manifesta </w:t>
      </w:r>
      <w:r>
        <w:rPr>
          <w:color w:val="231F20"/>
        </w:rPr>
        <w:t xml:space="preserve">con una maggiore percentuale di pazienti con </w:t>
      </w:r>
      <w:proofErr w:type="spellStart"/>
      <w:r>
        <w:rPr>
          <w:color w:val="231F20"/>
        </w:rPr>
        <w:t>parassitemia</w:t>
      </w:r>
      <w:proofErr w:type="spellEnd"/>
      <w:r>
        <w:rPr>
          <w:color w:val="231F20"/>
        </w:rPr>
        <w:t xml:space="preserve"> al terzo giorno dall'inizio del </w:t>
      </w:r>
      <w:r>
        <w:rPr>
          <w:color w:val="231F20"/>
          <w:spacing w:val="-2"/>
        </w:rPr>
        <w:t>trattamento),</w:t>
      </w:r>
      <w:r>
        <w:rPr>
          <w:color w:val="231F20"/>
        </w:rPr>
        <w:tab/>
      </w:r>
      <w:r>
        <w:rPr>
          <w:color w:val="231F20"/>
          <w:spacing w:val="-2"/>
        </w:rPr>
        <w:t>sebbene</w:t>
      </w:r>
      <w:r>
        <w:rPr>
          <w:color w:val="231F20"/>
        </w:rPr>
        <w:tab/>
      </w:r>
      <w:r>
        <w:rPr>
          <w:color w:val="231F20"/>
          <w:spacing w:val="-2"/>
        </w:rPr>
        <w:t>l'efficacia</w:t>
      </w:r>
      <w:r>
        <w:rPr>
          <w:color w:val="231F20"/>
        </w:rPr>
        <w:t xml:space="preserve"> complessiva, misurata dai tassi di guarigione dopo 28 giorni, sia rimasta elevata (OMS 2014). Per quanto riguarda l'Africa, ci sono </w:t>
      </w:r>
      <w:r>
        <w:rPr>
          <w:color w:val="231F20"/>
        </w:rPr>
        <w:t>solo segnalazioni isolate di eliminazione ritardata dei parassiti e non è stata osservata una chiara tendenza allo sviluppo di resistenza.</w:t>
      </w:r>
    </w:p>
    <w:p w:rsidR="00261139" w:rsidRDefault="004C536F">
      <w:pPr>
        <w:pStyle w:val="Corpotesto"/>
        <w:spacing w:before="79"/>
        <w:ind w:left="444"/>
        <w:jc w:val="both"/>
      </w:pPr>
      <w:r>
        <w:rPr>
          <w:color w:val="231F20"/>
          <w:u w:val="single" w:color="231F20"/>
        </w:rPr>
        <w:t>Trattamento</w:t>
      </w:r>
      <w:r>
        <w:rPr>
          <w:color w:val="231F20"/>
          <w:spacing w:val="-6"/>
          <w:u w:val="single" w:color="231F20"/>
        </w:rPr>
        <w:t xml:space="preserve"> </w:t>
      </w:r>
      <w:r>
        <w:rPr>
          <w:color w:val="231F20"/>
          <w:u w:val="single" w:color="231F20"/>
        </w:rPr>
        <w:t>di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u w:val="single" w:color="231F20"/>
        </w:rPr>
        <w:t>patologie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u w:val="single" w:color="231F20"/>
        </w:rPr>
        <w:t>acute</w:t>
      </w:r>
      <w:r>
        <w:rPr>
          <w:color w:val="231F20"/>
          <w:spacing w:val="-6"/>
          <w:u w:val="single" w:color="231F20"/>
        </w:rPr>
        <w:t xml:space="preserve"> </w:t>
      </w:r>
      <w:r>
        <w:rPr>
          <w:color w:val="231F20"/>
          <w:u w:val="single" w:color="231F20"/>
        </w:rPr>
        <w:t>non</w:t>
      </w:r>
      <w:r>
        <w:rPr>
          <w:color w:val="231F20"/>
          <w:spacing w:val="-9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complicate</w:t>
      </w:r>
    </w:p>
    <w:p w:rsidR="00261139" w:rsidRDefault="004C536F">
      <w:pPr>
        <w:spacing w:before="20"/>
        <w:ind w:left="444"/>
        <w:jc w:val="both"/>
        <w:rPr>
          <w:sz w:val="15"/>
        </w:rPr>
      </w:pPr>
      <w:r>
        <w:rPr>
          <w:rFonts w:ascii="Arial"/>
          <w:i/>
          <w:color w:val="231F20"/>
          <w:sz w:val="15"/>
          <w:u w:val="single" w:color="231F20"/>
        </w:rPr>
        <w:t>Malaria</w:t>
      </w:r>
      <w:r>
        <w:rPr>
          <w:rFonts w:ascii="Arial"/>
          <w:i/>
          <w:color w:val="231F20"/>
          <w:spacing w:val="-13"/>
          <w:sz w:val="15"/>
          <w:u w:val="single" w:color="231F20"/>
        </w:rPr>
        <w:t xml:space="preserve"> </w:t>
      </w:r>
      <w:r>
        <w:rPr>
          <w:rFonts w:ascii="Arial"/>
          <w:i/>
          <w:color w:val="231F20"/>
          <w:sz w:val="15"/>
          <w:u w:val="single" w:color="231F20"/>
        </w:rPr>
        <w:t>da</w:t>
      </w:r>
      <w:r>
        <w:rPr>
          <w:rFonts w:ascii="Arial"/>
          <w:i/>
          <w:color w:val="231F20"/>
          <w:spacing w:val="-10"/>
          <w:sz w:val="15"/>
          <w:u w:val="single" w:color="231F20"/>
        </w:rPr>
        <w:t xml:space="preserve"> </w:t>
      </w:r>
      <w:r>
        <w:rPr>
          <w:rFonts w:ascii="Arial"/>
          <w:i/>
          <w:color w:val="231F20"/>
          <w:sz w:val="15"/>
          <w:u w:val="single" w:color="231F20"/>
        </w:rPr>
        <w:t>P.</w:t>
      </w:r>
      <w:r>
        <w:rPr>
          <w:rFonts w:ascii="Arial"/>
          <w:i/>
          <w:color w:val="231F20"/>
          <w:spacing w:val="-10"/>
          <w:sz w:val="15"/>
          <w:u w:val="single" w:color="231F20"/>
        </w:rPr>
        <w:t xml:space="preserve"> </w:t>
      </w:r>
      <w:r>
        <w:rPr>
          <w:color w:val="231F20"/>
          <w:spacing w:val="-2"/>
          <w:sz w:val="15"/>
          <w:u w:val="single" w:color="231F20"/>
        </w:rPr>
        <w:t>falciparum</w:t>
      </w:r>
    </w:p>
    <w:p w:rsidR="00261139" w:rsidRDefault="004C536F">
      <w:pPr>
        <w:pStyle w:val="Corpotesto"/>
        <w:spacing w:before="7" w:line="268" w:lineRule="auto"/>
        <w:ind w:left="444" w:right="747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2519660</wp:posOffset>
                </wp:positionH>
                <wp:positionV relativeFrom="paragraph">
                  <wp:posOffset>606313</wp:posOffset>
                </wp:positionV>
                <wp:extent cx="1270" cy="594360"/>
                <wp:effectExtent l="0" t="0" r="0" b="0"/>
                <wp:wrapNone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94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94360">
                              <a:moveTo>
                                <a:pt x="0" y="0"/>
                              </a:moveTo>
                              <a:lnTo>
                                <a:pt x="0" y="594004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DE8C3" id="Graphic 69" o:spid="_x0000_s1026" style="position:absolute;margin-left:198.4pt;margin-top:47.75pt;width:.1pt;height:46.8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94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" path="m,l,594004e" filled="f" strokecolor="#231f20" strokeweight=".14992mm"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 xml:space="preserve">L'efficacia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compresse è stata dimostrata nel trattamento della malaria acuta non complicata (definita come</w:t>
      </w:r>
      <w:r>
        <w:rPr>
          <w:color w:val="231F20"/>
          <w:spacing w:val="40"/>
        </w:rPr>
        <w:t xml:space="preserve"> </w:t>
      </w:r>
      <w:r>
        <w:rPr>
          <w:rFonts w:ascii="Arial" w:hAnsi="Arial"/>
          <w:i/>
          <w:color w:val="231F20"/>
        </w:rPr>
        <w:t xml:space="preserve">malaria da P. falciparum </w:t>
      </w:r>
      <w:r>
        <w:rPr>
          <w:color w:val="231F20"/>
        </w:rPr>
        <w:t>sintomatica senza segni e sintomi di malaria grave).</w:t>
      </w:r>
    </w:p>
    <w:p w:rsidR="00261139" w:rsidRDefault="00261139">
      <w:pPr>
        <w:spacing w:line="268" w:lineRule="auto"/>
        <w:jc w:val="both"/>
        <w:sectPr w:rsidR="00261139">
          <w:type w:val="continuous"/>
          <w:pgSz w:w="11910" w:h="16840"/>
          <w:pgMar w:top="0" w:right="380" w:bottom="520" w:left="660" w:header="0" w:footer="386" w:gutter="0"/>
          <w:cols w:num="2" w:space="720" w:equalWidth="0">
            <w:col w:w="6698" w:space="48"/>
            <w:col w:w="4124"/>
          </w:cols>
        </w:sectPr>
      </w:pPr>
    </w:p>
    <w:p w:rsidR="00261139" w:rsidRDefault="004C536F">
      <w:pPr>
        <w:pStyle w:val="Corpotesto"/>
        <w:spacing w:before="8" w:line="264" w:lineRule="auto"/>
        <w:ind w:left="273" w:right="38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326358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A6C69" id="Graphic 70" o:spid="_x0000_s1026" style="position:absolute;margin-left:25.7pt;margin-top:80.85pt;width:.1pt;height:727.1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>
                <wp:simplePos x="0" y="0"/>
                <wp:positionH relativeFrom="page">
                  <wp:posOffset>4715668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A05226" id="Graphic 71" o:spid="_x0000_s1026" style="position:absolute;margin-left:371.3pt;margin-top:80.85pt;width:.1pt;height:727.1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6921728" behindDoc="1" locked="0" layoutInCell="1" allowOverlap="1">
                <wp:simplePos x="0" y="0"/>
                <wp:positionH relativeFrom="page">
                  <wp:posOffset>6908958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A4C4D7" id="Graphic 72" o:spid="_x0000_s1026" style="position:absolute;margin-left:544pt;margin-top:80.85pt;width:.1pt;height:727.1pt;z-index:-1639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color w:val="231F20"/>
        </w:rPr>
        <w:t>Gli effetti collaterali son</w:t>
      </w:r>
      <w:r>
        <w:rPr>
          <w:color w:val="231F20"/>
        </w:rPr>
        <w:t>o elencati in ordine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di frequenza secondo le definizioni di frequenza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MedDRA</w:t>
      </w:r>
      <w:proofErr w:type="spellEnd"/>
      <w:r>
        <w:rPr>
          <w:color w:val="231F20"/>
        </w:rPr>
        <w:t>:</w:t>
      </w:r>
    </w:p>
    <w:p w:rsidR="00261139" w:rsidRDefault="004C536F">
      <w:pPr>
        <w:pStyle w:val="Corpotesto"/>
        <w:ind w:left="273"/>
        <w:jc w:val="both"/>
      </w:pPr>
      <w:r>
        <w:rPr>
          <w:color w:val="231F20"/>
        </w:rPr>
        <w:t>Molto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comune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(≥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1/10)</w:t>
      </w:r>
    </w:p>
    <w:p w:rsidR="00261139" w:rsidRDefault="004C536F">
      <w:pPr>
        <w:pStyle w:val="Corpotesto"/>
        <w:spacing w:before="15"/>
        <w:ind w:left="273"/>
      </w:pPr>
      <w:r>
        <w:br w:type="column"/>
      </w:r>
      <w:r>
        <w:rPr>
          <w:color w:val="231F20"/>
        </w:rPr>
        <w:t>Frequente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(da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≥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1/100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&lt;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1/10)</w:t>
      </w:r>
    </w:p>
    <w:p w:rsidR="00261139" w:rsidRDefault="004C536F">
      <w:pPr>
        <w:pStyle w:val="Corpotesto"/>
        <w:spacing w:before="8" w:line="264" w:lineRule="auto"/>
        <w:ind w:left="273" w:right="688"/>
      </w:pPr>
      <w:r>
        <w:br w:type="column"/>
      </w:r>
      <w:r>
        <w:rPr>
          <w:color w:val="231F20"/>
        </w:rPr>
        <w:t>Occasionale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(da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1/1.000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&lt;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1/100)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Raro (da ≥ 1/10.000 a &lt; 1/1.000) Molto raro (&lt; </w:t>
      </w:r>
      <w:r>
        <w:rPr>
          <w:color w:val="231F20"/>
          <w:spacing w:val="-2"/>
        </w:rPr>
        <w:t>1/10.000)</w:t>
      </w:r>
    </w:p>
    <w:p w:rsidR="00261139" w:rsidRDefault="004C536F">
      <w:pPr>
        <w:pStyle w:val="Corpotesto"/>
        <w:ind w:left="273"/>
      </w:pPr>
      <w:r>
        <w:rPr>
          <w:color w:val="231F20"/>
        </w:rPr>
        <w:t>Non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nota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frequenza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può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essere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stimata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sulla</w:t>
      </w:r>
    </w:p>
    <w:p w:rsidR="00261139" w:rsidRDefault="00261139">
      <w:pPr>
        <w:sectPr w:rsidR="00261139">
          <w:type w:val="continuous"/>
          <w:pgSz w:w="11910" w:h="16840"/>
          <w:pgMar w:top="0" w:right="380" w:bottom="520" w:left="660" w:header="0" w:footer="386" w:gutter="0"/>
          <w:cols w:num="3" w:space="720" w:equalWidth="0">
            <w:col w:w="3241" w:space="217"/>
            <w:col w:w="2428" w:space="1030"/>
            <w:col w:w="3954"/>
          </w:cols>
        </w:sectPr>
      </w:pPr>
    </w:p>
    <w:p w:rsidR="00261139" w:rsidRDefault="004C536F">
      <w:pPr>
        <w:pStyle w:val="Corpotesto"/>
        <w:tabs>
          <w:tab w:val="left" w:pos="3731"/>
        </w:tabs>
        <w:spacing w:before="141" w:line="268" w:lineRule="auto"/>
        <w:ind w:left="3731" w:right="4802" w:hanging="3458"/>
        <w:jc w:val="both"/>
      </w:pPr>
      <w:r>
        <w:rPr>
          <w:color w:val="231F20"/>
          <w:position w:val="1"/>
        </w:rPr>
        <w:lastRenderedPageBreak/>
        <w:t>base dei dati disponibili).</w:t>
      </w:r>
      <w:r>
        <w:rPr>
          <w:color w:val="231F20"/>
          <w:position w:val="1"/>
        </w:rPr>
        <w:tab/>
      </w:r>
      <w:r>
        <w:rPr>
          <w:color w:val="231F20"/>
        </w:rPr>
        <w:t>malaria o evidenza di disfunzione degli organi vitali) in cinque studi con un regime a 6 dosi e uno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studio che ha confrontato il regime a 6 dosi con un regime a 6 dosi</w:t>
      </w:r>
      <w:r>
        <w:rPr>
          <w:color w:val="231F20"/>
        </w:rPr>
        <w:t>.</w:t>
      </w:r>
    </w:p>
    <w:p w:rsidR="00261139" w:rsidRDefault="004C536F">
      <w:pPr>
        <w:pStyle w:val="Corpotesto"/>
        <w:spacing w:line="165" w:lineRule="exact"/>
        <w:ind w:left="3731"/>
        <w:jc w:val="both"/>
      </w:pPr>
      <w:r>
        <w:rPr>
          <w:color w:val="231F20"/>
        </w:rPr>
        <w:t>Regime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4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dosi.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maggior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parte</w:t>
      </w:r>
    </w:p>
    <w:p w:rsidR="00261139" w:rsidRDefault="00261139">
      <w:pPr>
        <w:spacing w:line="165" w:lineRule="exact"/>
        <w:jc w:val="both"/>
        <w:sectPr w:rsidR="00261139">
          <w:pgSz w:w="11910" w:h="16840"/>
          <w:pgMar w:top="1320" w:right="380" w:bottom="580" w:left="660" w:header="0" w:footer="391" w:gutter="0"/>
          <w:cols w:space="720"/>
        </w:sectPr>
      </w:pPr>
    </w:p>
    <w:p w:rsidR="00261139" w:rsidRDefault="00261139">
      <w:pPr>
        <w:pStyle w:val="Corpotesto"/>
        <w:spacing w:before="58"/>
        <w:rPr>
          <w:sz w:val="16"/>
        </w:rPr>
      </w:pPr>
    </w:p>
    <w:p w:rsidR="00261139" w:rsidRDefault="004C536F">
      <w:pPr>
        <w:pStyle w:val="Titolo2"/>
        <w:spacing w:after="47"/>
        <w:ind w:left="785" w:firstLine="0"/>
      </w:pPr>
      <w:r>
        <w:rPr>
          <w:color w:val="231F20"/>
          <w:spacing w:val="-2"/>
        </w:rPr>
        <w:t>Tabella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2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Risultati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dell'efficacia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clinica</w:t>
      </w:r>
    </w:p>
    <w:tbl>
      <w:tblPr>
        <w:tblStyle w:val="TableNormal"/>
        <w:tblW w:w="0" w:type="auto"/>
        <w:tblInd w:w="800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7"/>
        <w:gridCol w:w="1587"/>
        <w:gridCol w:w="2324"/>
        <w:gridCol w:w="1474"/>
        <w:gridCol w:w="1644"/>
        <w:gridCol w:w="1757"/>
      </w:tblGrid>
      <w:tr w:rsidR="00261139">
        <w:trPr>
          <w:trHeight w:val="991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5"/>
              <w:ind w:left="32" w:right="5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Studio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n.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5"/>
              <w:ind w:left="31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231F20"/>
                <w:spacing w:val="-5"/>
                <w:sz w:val="16"/>
              </w:rPr>
              <w:t>Età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21" w:line="190" w:lineRule="atLeast"/>
              <w:ind w:left="195" w:right="160" w:hanging="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position w:val="-4"/>
                <w:sz w:val="16"/>
              </w:rPr>
              <w:t xml:space="preserve">Tasso di </w:t>
            </w:r>
            <w:r>
              <w:rPr>
                <w:rFonts w:ascii="Arial"/>
                <w:b/>
                <w:color w:val="231F20"/>
                <w:sz w:val="10"/>
              </w:rPr>
              <w:t>guarigione</w:t>
            </w:r>
            <w:r>
              <w:rPr>
                <w:rFonts w:ascii="Arial"/>
                <w:b/>
                <w:color w:val="231F20"/>
                <w:spacing w:val="40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position w:val="-4"/>
                <w:sz w:val="16"/>
              </w:rPr>
              <w:t xml:space="preserve">a 28 </w:t>
            </w:r>
            <w:r>
              <w:rPr>
                <w:rFonts w:ascii="Arial"/>
                <w:b/>
                <w:color w:val="231F20"/>
                <w:sz w:val="16"/>
              </w:rPr>
              <w:t>giorni corretto con la reazione a catena della polimerasi</w:t>
            </w:r>
            <w:r>
              <w:rPr>
                <w:rFonts w:ascii="Arial"/>
                <w:b/>
                <w:color w:val="231F20"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(PCR)1</w:t>
            </w:r>
            <w:r>
              <w:rPr>
                <w:rFonts w:ascii="Arial"/>
                <w:b/>
                <w:color w:val="231F20"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n/N</w:t>
            </w:r>
            <w:r>
              <w:rPr>
                <w:rFonts w:ascii="Arial"/>
                <w:b/>
                <w:color w:val="231F20"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(%) nei pazienti analizzabili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5" w:line="247" w:lineRule="auto"/>
              <w:ind w:left="79" w:right="289" w:firstLine="14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231F20"/>
                <w:position w:val="5"/>
                <w:sz w:val="10"/>
              </w:rPr>
              <w:t xml:space="preserve">FCT2 </w:t>
            </w:r>
            <w:r>
              <w:rPr>
                <w:rFonts w:ascii="Arial" w:hAnsi="Arial"/>
                <w:b/>
                <w:color w:val="231F20"/>
                <w:sz w:val="16"/>
              </w:rPr>
              <w:t>mediana [25°,</w:t>
            </w:r>
            <w:r>
              <w:rPr>
                <w:rFonts w:ascii="Arial" w:hAns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z w:val="16"/>
              </w:rPr>
              <w:t>75°</w:t>
            </w:r>
          </w:p>
          <w:p w:rsidR="00261139" w:rsidRDefault="004C536F">
            <w:pPr>
              <w:pStyle w:val="TableParagraph"/>
              <w:spacing w:before="0" w:line="184" w:lineRule="exact"/>
              <w:ind w:left="7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percentile]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5" w:line="247" w:lineRule="auto"/>
              <w:ind w:left="164" w:hanging="8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Valore</w:t>
            </w:r>
            <w:r>
              <w:rPr>
                <w:rFonts w:ascii="Arial" w:hAnsi="Arial"/>
                <w:b/>
                <w:color w:val="231F20"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mediano</w:t>
            </w:r>
            <w:r>
              <w:rPr>
                <w:rFonts w:ascii="Arial" w:hAns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position w:val="5"/>
                <w:sz w:val="10"/>
              </w:rPr>
              <w:t>della</w:t>
            </w:r>
            <w:r>
              <w:rPr>
                <w:rFonts w:ascii="Arial" w:hAnsi="Arial"/>
                <w:b/>
                <w:color w:val="231F20"/>
                <w:spacing w:val="40"/>
                <w:position w:val="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position w:val="5"/>
                <w:sz w:val="10"/>
              </w:rPr>
              <w:t xml:space="preserve">PCT2 </w:t>
            </w:r>
            <w:r>
              <w:rPr>
                <w:rFonts w:ascii="Arial" w:hAnsi="Arial"/>
                <w:b/>
                <w:color w:val="231F20"/>
                <w:sz w:val="16"/>
              </w:rPr>
              <w:t>[25°, 75°</w:t>
            </w:r>
          </w:p>
          <w:p w:rsidR="00261139" w:rsidRDefault="004C536F">
            <w:pPr>
              <w:pStyle w:val="TableParagraph"/>
              <w:spacing w:before="0" w:line="184" w:lineRule="exact"/>
              <w:ind w:left="16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percentile].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5"/>
              <w:ind w:left="168" w:right="14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231F20"/>
                <w:sz w:val="16"/>
              </w:rPr>
              <w:t>Anno/località</w:t>
            </w:r>
            <w:r>
              <w:rPr>
                <w:rFonts w:ascii="Arial" w:hAnsi="Arial"/>
                <w:b/>
                <w:color w:val="231F20"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z w:val="16"/>
              </w:rPr>
              <w:t xml:space="preserve">dello </w:t>
            </w: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studio</w:t>
            </w:r>
          </w:p>
        </w:tc>
      </w:tr>
      <w:tr w:rsidR="00261139">
        <w:trPr>
          <w:trHeight w:val="455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4"/>
              <w:ind w:left="32" w:right="5"/>
              <w:jc w:val="center"/>
              <w:rPr>
                <w:sz w:val="10"/>
              </w:rPr>
            </w:pPr>
            <w:r>
              <w:rPr>
                <w:color w:val="231F20"/>
                <w:spacing w:val="-2"/>
                <w:sz w:val="10"/>
              </w:rPr>
              <w:t>A0254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7"/>
              <w:ind w:left="31" w:right="2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- 62 </w:t>
            </w:r>
            <w:r>
              <w:rPr>
                <w:color w:val="231F20"/>
                <w:spacing w:val="-4"/>
                <w:sz w:val="15"/>
              </w:rPr>
              <w:t>anni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47"/>
              <w:ind w:left="31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93/96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(96,9)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4"/>
              <w:ind w:left="36"/>
              <w:jc w:val="center"/>
              <w:rPr>
                <w:sz w:val="15"/>
              </w:rPr>
            </w:pPr>
            <w:r>
              <w:rPr>
                <w:color w:val="231F20"/>
                <w:position w:val="5"/>
                <w:sz w:val="10"/>
              </w:rPr>
              <w:t>n3</w:t>
            </w:r>
            <w:r>
              <w:rPr>
                <w:color w:val="231F20"/>
                <w:spacing w:val="-1"/>
                <w:position w:val="5"/>
                <w:sz w:val="10"/>
              </w:rPr>
              <w:t xml:space="preserve"> </w:t>
            </w:r>
            <w:r>
              <w:rPr>
                <w:color w:val="231F20"/>
                <w:sz w:val="15"/>
              </w:rPr>
              <w:t xml:space="preserve">= </w:t>
            </w:r>
            <w:r>
              <w:rPr>
                <w:color w:val="231F20"/>
                <w:spacing w:val="-5"/>
                <w:sz w:val="15"/>
              </w:rPr>
              <w:t>59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[20,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46]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7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 xml:space="preserve">n = </w:t>
            </w:r>
            <w:r>
              <w:rPr>
                <w:color w:val="231F20"/>
                <w:spacing w:val="-5"/>
                <w:sz w:val="15"/>
              </w:rPr>
              <w:t>118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44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[22,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47]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7"/>
              <w:ind w:left="562"/>
              <w:rPr>
                <w:sz w:val="15"/>
              </w:rPr>
            </w:pPr>
            <w:r>
              <w:rPr>
                <w:color w:val="231F20"/>
                <w:sz w:val="15"/>
              </w:rPr>
              <w:t>1996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97</w:t>
            </w:r>
          </w:p>
          <w:p w:rsidR="00261139" w:rsidRDefault="004C536F">
            <w:pPr>
              <w:pStyle w:val="TableParagraph"/>
              <w:spacing w:before="18"/>
              <w:ind w:left="600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Thailandia</w:t>
            </w:r>
          </w:p>
        </w:tc>
      </w:tr>
      <w:tr w:rsidR="00261139">
        <w:trPr>
          <w:trHeight w:val="455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7"/>
              <w:ind w:left="32"/>
              <w:jc w:val="center"/>
              <w:rPr>
                <w:sz w:val="15"/>
              </w:rPr>
            </w:pPr>
            <w:r>
              <w:rPr>
                <w:color w:val="231F20"/>
                <w:spacing w:val="-4"/>
                <w:sz w:val="15"/>
              </w:rPr>
              <w:t>A026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7"/>
              <w:ind w:left="31" w:right="2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- 63 </w:t>
            </w:r>
            <w:r>
              <w:rPr>
                <w:color w:val="231F20"/>
                <w:spacing w:val="-4"/>
                <w:sz w:val="15"/>
              </w:rPr>
              <w:t>anni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47"/>
              <w:ind w:left="31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130/133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(97,7)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4"/>
              <w:ind w:left="36"/>
              <w:jc w:val="center"/>
              <w:rPr>
                <w:sz w:val="15"/>
              </w:rPr>
            </w:pPr>
            <w:r>
              <w:rPr>
                <w:color w:val="231F20"/>
                <w:position w:val="5"/>
                <w:sz w:val="10"/>
              </w:rPr>
              <w:t>n3</w:t>
            </w:r>
            <w:r>
              <w:rPr>
                <w:color w:val="231F20"/>
                <w:spacing w:val="-1"/>
                <w:position w:val="5"/>
                <w:sz w:val="10"/>
              </w:rPr>
              <w:t xml:space="preserve"> </w:t>
            </w:r>
            <w:r>
              <w:rPr>
                <w:color w:val="231F20"/>
                <w:sz w:val="15"/>
              </w:rPr>
              <w:t xml:space="preserve">= </w:t>
            </w:r>
            <w:r>
              <w:rPr>
                <w:color w:val="231F20"/>
                <w:spacing w:val="-5"/>
                <w:sz w:val="15"/>
              </w:rPr>
              <w:t>87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22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[19,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44]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7"/>
              <w:ind w:left="292"/>
              <w:rPr>
                <w:sz w:val="15"/>
              </w:rPr>
            </w:pPr>
            <w:r>
              <w:rPr>
                <w:color w:val="231F20"/>
                <w:sz w:val="15"/>
              </w:rPr>
              <w:t>Non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applicabile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7"/>
              <w:ind w:left="562"/>
              <w:rPr>
                <w:sz w:val="15"/>
              </w:rPr>
            </w:pPr>
            <w:r>
              <w:rPr>
                <w:color w:val="231F20"/>
                <w:sz w:val="15"/>
              </w:rPr>
              <w:t>1997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98</w:t>
            </w:r>
          </w:p>
          <w:p w:rsidR="00261139" w:rsidRDefault="004C536F">
            <w:pPr>
              <w:pStyle w:val="TableParagraph"/>
              <w:spacing w:before="18"/>
              <w:ind w:left="600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Thailandia</w:t>
            </w:r>
          </w:p>
        </w:tc>
      </w:tr>
      <w:tr w:rsidR="00261139">
        <w:trPr>
          <w:trHeight w:val="455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7"/>
              <w:ind w:left="32"/>
              <w:jc w:val="center"/>
              <w:rPr>
                <w:sz w:val="15"/>
              </w:rPr>
            </w:pPr>
            <w:r>
              <w:rPr>
                <w:color w:val="231F20"/>
                <w:spacing w:val="-4"/>
                <w:sz w:val="15"/>
              </w:rPr>
              <w:t>A028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7"/>
              <w:ind w:left="31" w:right="2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12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71 </w:t>
            </w:r>
            <w:r>
              <w:rPr>
                <w:color w:val="231F20"/>
                <w:spacing w:val="-4"/>
                <w:sz w:val="15"/>
              </w:rPr>
              <w:t>anni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47"/>
              <w:ind w:left="31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148/154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(96,1)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4"/>
              <w:ind w:left="36"/>
              <w:jc w:val="center"/>
              <w:rPr>
                <w:sz w:val="15"/>
              </w:rPr>
            </w:pPr>
            <w:r>
              <w:rPr>
                <w:color w:val="231F20"/>
                <w:position w:val="5"/>
                <w:sz w:val="10"/>
              </w:rPr>
              <w:t>n3</w:t>
            </w:r>
            <w:r>
              <w:rPr>
                <w:color w:val="231F20"/>
                <w:spacing w:val="-1"/>
                <w:position w:val="5"/>
                <w:sz w:val="10"/>
              </w:rPr>
              <w:t xml:space="preserve"> </w:t>
            </w:r>
            <w:r>
              <w:rPr>
                <w:color w:val="231F20"/>
                <w:sz w:val="15"/>
              </w:rPr>
              <w:t xml:space="preserve">= </w:t>
            </w:r>
            <w:r>
              <w:rPr>
                <w:color w:val="231F20"/>
                <w:spacing w:val="-5"/>
                <w:sz w:val="15"/>
              </w:rPr>
              <w:t>76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29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[8,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51]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7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 xml:space="preserve">n = </w:t>
            </w:r>
            <w:r>
              <w:rPr>
                <w:color w:val="231F20"/>
                <w:spacing w:val="-5"/>
                <w:sz w:val="15"/>
              </w:rPr>
              <w:t>164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29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[18,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40]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7"/>
              <w:ind w:left="562"/>
              <w:rPr>
                <w:sz w:val="15"/>
              </w:rPr>
            </w:pPr>
            <w:r>
              <w:rPr>
                <w:color w:val="231F20"/>
                <w:sz w:val="15"/>
              </w:rPr>
              <w:t>1998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99</w:t>
            </w:r>
          </w:p>
          <w:p w:rsidR="00261139" w:rsidRDefault="004C536F">
            <w:pPr>
              <w:pStyle w:val="TableParagraph"/>
              <w:spacing w:before="18"/>
              <w:ind w:left="600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Thailandia</w:t>
            </w:r>
          </w:p>
        </w:tc>
      </w:tr>
      <w:tr w:rsidR="00261139">
        <w:trPr>
          <w:trHeight w:val="454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7"/>
              <w:ind w:left="32" w:right="2"/>
              <w:jc w:val="center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A2401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7"/>
              <w:ind w:left="31" w:right="2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16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66 </w:t>
            </w:r>
            <w:r>
              <w:rPr>
                <w:color w:val="231F20"/>
                <w:spacing w:val="-4"/>
                <w:sz w:val="15"/>
              </w:rPr>
              <w:t>anni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47"/>
              <w:ind w:left="31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119/124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(96,0)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4"/>
              <w:ind w:left="36"/>
              <w:jc w:val="center"/>
              <w:rPr>
                <w:sz w:val="15"/>
              </w:rPr>
            </w:pPr>
            <w:r>
              <w:rPr>
                <w:color w:val="231F20"/>
                <w:position w:val="5"/>
                <w:sz w:val="10"/>
              </w:rPr>
              <w:t>n3</w:t>
            </w:r>
            <w:r>
              <w:rPr>
                <w:color w:val="231F20"/>
                <w:spacing w:val="-1"/>
                <w:position w:val="5"/>
                <w:sz w:val="10"/>
              </w:rPr>
              <w:t xml:space="preserve"> </w:t>
            </w:r>
            <w:r>
              <w:rPr>
                <w:color w:val="231F20"/>
                <w:sz w:val="15"/>
              </w:rPr>
              <w:t xml:space="preserve">= </w:t>
            </w:r>
            <w:r>
              <w:rPr>
                <w:color w:val="231F20"/>
                <w:spacing w:val="-5"/>
                <w:sz w:val="15"/>
              </w:rPr>
              <w:t>100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37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[18,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44]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7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 xml:space="preserve">n = </w:t>
            </w:r>
            <w:r>
              <w:rPr>
                <w:color w:val="231F20"/>
                <w:spacing w:val="-5"/>
                <w:sz w:val="15"/>
              </w:rPr>
              <w:t>162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42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[34,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63]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7"/>
              <w:ind w:left="35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2001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05</w:t>
            </w:r>
          </w:p>
          <w:p w:rsidR="00261139" w:rsidRDefault="004C536F">
            <w:pPr>
              <w:pStyle w:val="TableParagraph"/>
              <w:spacing w:before="18"/>
              <w:ind w:left="35" w:right="3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Europa,</w:t>
            </w:r>
            <w:r>
              <w:rPr>
                <w:color w:val="231F20"/>
                <w:spacing w:val="-8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Colombia</w:t>
            </w:r>
          </w:p>
        </w:tc>
      </w:tr>
      <w:tr w:rsidR="00261139">
        <w:trPr>
          <w:trHeight w:val="455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7"/>
              <w:ind w:left="32" w:right="2"/>
              <w:jc w:val="center"/>
              <w:rPr>
                <w:sz w:val="15"/>
              </w:rPr>
            </w:pPr>
            <w:r>
              <w:rPr>
                <w:color w:val="231F20"/>
                <w:spacing w:val="-2"/>
                <w:sz w:val="15"/>
              </w:rPr>
              <w:t>A2403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7"/>
              <w:ind w:left="31" w:right="3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</w:t>
            </w:r>
            <w:r>
              <w:rPr>
                <w:color w:val="231F20"/>
                <w:spacing w:val="-3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mesi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9 </w:t>
            </w:r>
            <w:r>
              <w:rPr>
                <w:color w:val="231F20"/>
                <w:spacing w:val="-4"/>
                <w:sz w:val="15"/>
              </w:rPr>
              <w:t>anni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47"/>
              <w:ind w:left="31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289/299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(96,7)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4"/>
              <w:ind w:left="36"/>
              <w:jc w:val="center"/>
              <w:rPr>
                <w:sz w:val="15"/>
              </w:rPr>
            </w:pPr>
            <w:r>
              <w:rPr>
                <w:color w:val="231F20"/>
                <w:position w:val="5"/>
                <w:sz w:val="10"/>
              </w:rPr>
              <w:t>n3</w:t>
            </w:r>
            <w:r>
              <w:rPr>
                <w:color w:val="231F20"/>
                <w:spacing w:val="-1"/>
                <w:position w:val="5"/>
                <w:sz w:val="10"/>
              </w:rPr>
              <w:t xml:space="preserve"> </w:t>
            </w:r>
            <w:r>
              <w:rPr>
                <w:color w:val="231F20"/>
                <w:sz w:val="15"/>
              </w:rPr>
              <w:t xml:space="preserve">= </w:t>
            </w:r>
            <w:r>
              <w:rPr>
                <w:color w:val="231F20"/>
                <w:spacing w:val="-5"/>
                <w:sz w:val="15"/>
              </w:rPr>
              <w:t>309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8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[8, </w:t>
            </w:r>
            <w:r>
              <w:rPr>
                <w:color w:val="231F20"/>
                <w:spacing w:val="-5"/>
                <w:sz w:val="15"/>
              </w:rPr>
              <w:t>24]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7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 xml:space="preserve">n = </w:t>
            </w:r>
            <w:r>
              <w:rPr>
                <w:color w:val="231F20"/>
                <w:spacing w:val="-5"/>
                <w:sz w:val="15"/>
              </w:rPr>
              <w:t>310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24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7"/>
              <w:ind w:left="35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2002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03</w:t>
            </w:r>
          </w:p>
          <w:p w:rsidR="00261139" w:rsidRDefault="004C536F">
            <w:pPr>
              <w:pStyle w:val="TableParagraph"/>
              <w:spacing w:before="18"/>
              <w:ind w:left="35" w:right="3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paesi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in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Africa</w:t>
            </w:r>
          </w:p>
        </w:tc>
      </w:tr>
      <w:tr w:rsidR="00261139">
        <w:trPr>
          <w:trHeight w:val="455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4"/>
              <w:ind w:left="32" w:right="2"/>
              <w:jc w:val="center"/>
              <w:rPr>
                <w:sz w:val="10"/>
              </w:rPr>
            </w:pPr>
            <w:r>
              <w:rPr>
                <w:color w:val="231F20"/>
                <w:spacing w:val="-2"/>
                <w:sz w:val="10"/>
              </w:rPr>
              <w:t>B2303CT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7"/>
              <w:ind w:left="31" w:right="3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</w:t>
            </w:r>
            <w:r>
              <w:rPr>
                <w:color w:val="231F20"/>
                <w:spacing w:val="-3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mesi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12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4"/>
                <w:sz w:val="15"/>
              </w:rPr>
              <w:t>anni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47"/>
              <w:ind w:left="31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403/419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(96,2)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4"/>
              <w:ind w:left="36"/>
              <w:jc w:val="center"/>
              <w:rPr>
                <w:sz w:val="15"/>
              </w:rPr>
            </w:pPr>
            <w:r>
              <w:rPr>
                <w:color w:val="231F20"/>
                <w:position w:val="5"/>
                <w:sz w:val="10"/>
              </w:rPr>
              <w:t>n3</w:t>
            </w:r>
            <w:r>
              <w:rPr>
                <w:color w:val="231F20"/>
                <w:spacing w:val="-1"/>
                <w:position w:val="5"/>
                <w:sz w:val="10"/>
              </w:rPr>
              <w:t xml:space="preserve"> </w:t>
            </w:r>
            <w:r>
              <w:rPr>
                <w:color w:val="231F20"/>
                <w:sz w:val="15"/>
              </w:rPr>
              <w:t xml:space="preserve">= </w:t>
            </w:r>
            <w:r>
              <w:rPr>
                <w:color w:val="231F20"/>
                <w:spacing w:val="-5"/>
                <w:sz w:val="15"/>
              </w:rPr>
              <w:t>323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8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[8, </w:t>
            </w:r>
            <w:r>
              <w:rPr>
                <w:color w:val="231F20"/>
                <w:spacing w:val="-5"/>
                <w:sz w:val="15"/>
              </w:rPr>
              <w:t>23]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7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 xml:space="preserve">n = </w:t>
            </w:r>
            <w:r>
              <w:rPr>
                <w:color w:val="231F20"/>
                <w:spacing w:val="-5"/>
                <w:sz w:val="15"/>
              </w:rPr>
              <w:t>452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7"/>
              <w:ind w:left="35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2006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07</w:t>
            </w:r>
          </w:p>
          <w:p w:rsidR="00261139" w:rsidRDefault="004C536F">
            <w:pPr>
              <w:pStyle w:val="TableParagraph"/>
              <w:spacing w:before="18"/>
              <w:ind w:left="35" w:right="3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5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paesi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in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Africa</w:t>
            </w:r>
          </w:p>
        </w:tc>
      </w:tr>
      <w:tr w:rsidR="00261139">
        <w:trPr>
          <w:trHeight w:val="455"/>
        </w:trPr>
        <w:tc>
          <w:tcPr>
            <w:tcW w:w="1037" w:type="dxa"/>
          </w:tcPr>
          <w:p w:rsidR="00261139" w:rsidRDefault="004C536F">
            <w:pPr>
              <w:pStyle w:val="TableParagraph"/>
              <w:spacing w:before="44"/>
              <w:ind w:left="32" w:right="2"/>
              <w:jc w:val="center"/>
              <w:rPr>
                <w:sz w:val="10"/>
              </w:rPr>
            </w:pPr>
            <w:r>
              <w:rPr>
                <w:color w:val="231F20"/>
                <w:spacing w:val="-2"/>
                <w:sz w:val="10"/>
              </w:rPr>
              <w:t>B2303DT</w:t>
            </w:r>
          </w:p>
        </w:tc>
        <w:tc>
          <w:tcPr>
            <w:tcW w:w="1587" w:type="dxa"/>
          </w:tcPr>
          <w:p w:rsidR="00261139" w:rsidRDefault="004C536F">
            <w:pPr>
              <w:pStyle w:val="TableParagraph"/>
              <w:spacing w:before="47"/>
              <w:ind w:left="31" w:right="3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</w:t>
            </w:r>
            <w:r>
              <w:rPr>
                <w:color w:val="231F20"/>
                <w:spacing w:val="-3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mesi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12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4"/>
                <w:sz w:val="15"/>
              </w:rPr>
              <w:t>anni</w:t>
            </w:r>
          </w:p>
        </w:tc>
        <w:tc>
          <w:tcPr>
            <w:tcW w:w="2324" w:type="dxa"/>
          </w:tcPr>
          <w:p w:rsidR="00261139" w:rsidRDefault="004C536F">
            <w:pPr>
              <w:pStyle w:val="TableParagraph"/>
              <w:spacing w:before="47"/>
              <w:ind w:left="31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394/416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(94,7)</w:t>
            </w:r>
          </w:p>
        </w:tc>
        <w:tc>
          <w:tcPr>
            <w:tcW w:w="1474" w:type="dxa"/>
          </w:tcPr>
          <w:p w:rsidR="00261139" w:rsidRDefault="004C536F">
            <w:pPr>
              <w:pStyle w:val="TableParagraph"/>
              <w:spacing w:before="44"/>
              <w:ind w:left="36"/>
              <w:jc w:val="center"/>
              <w:rPr>
                <w:sz w:val="15"/>
              </w:rPr>
            </w:pPr>
            <w:r>
              <w:rPr>
                <w:color w:val="231F20"/>
                <w:position w:val="5"/>
                <w:sz w:val="10"/>
              </w:rPr>
              <w:t>n3</w:t>
            </w:r>
            <w:r>
              <w:rPr>
                <w:color w:val="231F20"/>
                <w:spacing w:val="-1"/>
                <w:position w:val="5"/>
                <w:sz w:val="10"/>
              </w:rPr>
              <w:t xml:space="preserve"> </w:t>
            </w:r>
            <w:r>
              <w:rPr>
                <w:color w:val="231F20"/>
                <w:sz w:val="15"/>
              </w:rPr>
              <w:t xml:space="preserve">= </w:t>
            </w:r>
            <w:r>
              <w:rPr>
                <w:color w:val="231F20"/>
                <w:spacing w:val="-5"/>
                <w:sz w:val="15"/>
              </w:rPr>
              <w:t>311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8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[8, </w:t>
            </w:r>
            <w:r>
              <w:rPr>
                <w:color w:val="231F20"/>
                <w:spacing w:val="-5"/>
                <w:sz w:val="15"/>
              </w:rPr>
              <w:t>24]</w:t>
            </w:r>
          </w:p>
        </w:tc>
        <w:tc>
          <w:tcPr>
            <w:tcW w:w="1644" w:type="dxa"/>
          </w:tcPr>
          <w:p w:rsidR="00261139" w:rsidRDefault="004C536F">
            <w:pPr>
              <w:pStyle w:val="TableParagraph"/>
              <w:spacing w:before="47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 xml:space="preserve">n = </w:t>
            </w:r>
            <w:r>
              <w:rPr>
                <w:color w:val="231F20"/>
                <w:spacing w:val="-5"/>
                <w:sz w:val="15"/>
              </w:rPr>
              <w:t>446</w:t>
            </w:r>
          </w:p>
          <w:p w:rsidR="00261139" w:rsidRDefault="004C536F">
            <w:pPr>
              <w:pStyle w:val="TableParagraph"/>
              <w:spacing w:before="18"/>
              <w:ind w:left="36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34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1757" w:type="dxa"/>
          </w:tcPr>
          <w:p w:rsidR="00261139" w:rsidRDefault="004C536F">
            <w:pPr>
              <w:pStyle w:val="TableParagraph"/>
              <w:spacing w:before="47"/>
              <w:ind w:left="35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2006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07</w:t>
            </w:r>
          </w:p>
          <w:p w:rsidR="00261139" w:rsidRDefault="004C536F">
            <w:pPr>
              <w:pStyle w:val="TableParagraph"/>
              <w:spacing w:before="18"/>
              <w:ind w:left="35" w:right="3"/>
              <w:jc w:val="center"/>
              <w:rPr>
                <w:sz w:val="15"/>
              </w:rPr>
            </w:pPr>
            <w:r>
              <w:rPr>
                <w:color w:val="231F20"/>
                <w:sz w:val="15"/>
              </w:rPr>
              <w:t>5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paesi</w:t>
            </w:r>
            <w:r>
              <w:rPr>
                <w:color w:val="231F20"/>
                <w:spacing w:val="-2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in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Africa</w:t>
            </w:r>
          </w:p>
        </w:tc>
      </w:tr>
    </w:tbl>
    <w:p w:rsidR="00261139" w:rsidRDefault="004C536F">
      <w:pPr>
        <w:spacing w:before="48"/>
        <w:ind w:left="785"/>
        <w:rPr>
          <w:sz w:val="13"/>
        </w:rPr>
      </w:pPr>
      <w:r>
        <w:rPr>
          <w:color w:val="231F20"/>
          <w:position w:val="4"/>
          <w:sz w:val="9"/>
        </w:rPr>
        <w:t>1</w:t>
      </w:r>
      <w:r>
        <w:rPr>
          <w:color w:val="231F20"/>
          <w:spacing w:val="-7"/>
          <w:position w:val="4"/>
          <w:sz w:val="9"/>
        </w:rPr>
        <w:t xml:space="preserve"> </w:t>
      </w:r>
      <w:r>
        <w:rPr>
          <w:color w:val="231F20"/>
          <w:sz w:val="13"/>
        </w:rPr>
        <w:t>Efficacia</w:t>
      </w:r>
      <w:r>
        <w:rPr>
          <w:color w:val="231F20"/>
          <w:spacing w:val="-6"/>
          <w:sz w:val="13"/>
        </w:rPr>
        <w:t xml:space="preserve"> </w:t>
      </w:r>
      <w:r>
        <w:rPr>
          <w:color w:val="231F20"/>
          <w:sz w:val="13"/>
        </w:rPr>
        <w:t>(tasso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di</w:t>
      </w:r>
      <w:r>
        <w:rPr>
          <w:color w:val="231F20"/>
          <w:spacing w:val="-6"/>
          <w:sz w:val="13"/>
        </w:rPr>
        <w:t xml:space="preserve"> </w:t>
      </w:r>
      <w:r>
        <w:rPr>
          <w:color w:val="231F20"/>
          <w:sz w:val="13"/>
        </w:rPr>
        <w:t>guarigione)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basata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sull'esame</w:t>
      </w:r>
      <w:r>
        <w:rPr>
          <w:color w:val="231F20"/>
          <w:spacing w:val="-6"/>
          <w:sz w:val="13"/>
        </w:rPr>
        <w:t xml:space="preserve"> </w:t>
      </w:r>
      <w:r>
        <w:rPr>
          <w:color w:val="231F20"/>
          <w:sz w:val="13"/>
        </w:rPr>
        <w:t>microscopico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dello</w:t>
      </w:r>
      <w:r>
        <w:rPr>
          <w:color w:val="231F20"/>
          <w:spacing w:val="-6"/>
          <w:sz w:val="13"/>
        </w:rPr>
        <w:t xml:space="preserve"> </w:t>
      </w:r>
      <w:r>
        <w:rPr>
          <w:color w:val="231F20"/>
          <w:sz w:val="13"/>
        </w:rPr>
        <w:t>striscio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di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pacing w:val="-2"/>
          <w:sz w:val="13"/>
        </w:rPr>
        <w:t>sangue</w:t>
      </w:r>
    </w:p>
    <w:p w:rsidR="00261139" w:rsidRDefault="004C536F">
      <w:pPr>
        <w:spacing w:before="18"/>
        <w:ind w:left="785"/>
        <w:rPr>
          <w:sz w:val="13"/>
        </w:rPr>
      </w:pPr>
      <w:r>
        <w:rPr>
          <w:color w:val="231F20"/>
          <w:position w:val="4"/>
          <w:sz w:val="9"/>
        </w:rPr>
        <w:t>2</w:t>
      </w:r>
      <w:r>
        <w:rPr>
          <w:color w:val="231F20"/>
          <w:spacing w:val="-6"/>
          <w:position w:val="4"/>
          <w:sz w:val="9"/>
        </w:rPr>
        <w:t xml:space="preserve"> </w:t>
      </w:r>
      <w:r>
        <w:rPr>
          <w:color w:val="231F20"/>
          <w:sz w:val="13"/>
        </w:rPr>
        <w:t>popolazione</w:t>
      </w:r>
      <w:r>
        <w:rPr>
          <w:color w:val="231F20"/>
          <w:spacing w:val="-5"/>
          <w:sz w:val="13"/>
        </w:rPr>
        <w:t xml:space="preserve"> </w:t>
      </w:r>
      <w:proofErr w:type="spellStart"/>
      <w:r>
        <w:rPr>
          <w:color w:val="231F20"/>
          <w:spacing w:val="-4"/>
          <w:sz w:val="13"/>
        </w:rPr>
        <w:t>mITT</w:t>
      </w:r>
      <w:proofErr w:type="spellEnd"/>
    </w:p>
    <w:p w:rsidR="00261139" w:rsidRDefault="004C536F">
      <w:pPr>
        <w:spacing w:before="18"/>
        <w:ind w:left="785"/>
        <w:rPr>
          <w:sz w:val="13"/>
        </w:rPr>
      </w:pPr>
      <w:r>
        <w:rPr>
          <w:color w:val="231F20"/>
          <w:position w:val="4"/>
          <w:sz w:val="9"/>
        </w:rPr>
        <w:t>3</w:t>
      </w:r>
      <w:r>
        <w:rPr>
          <w:color w:val="231F20"/>
          <w:spacing w:val="-3"/>
          <w:position w:val="4"/>
          <w:sz w:val="9"/>
        </w:rPr>
        <w:t xml:space="preserve"> </w:t>
      </w:r>
      <w:r>
        <w:rPr>
          <w:color w:val="231F20"/>
          <w:sz w:val="13"/>
        </w:rPr>
        <w:t>Solo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per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pazienti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con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temperatura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iniziale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&gt;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37,5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pacing w:val="-5"/>
          <w:sz w:val="13"/>
        </w:rPr>
        <w:t>°C</w:t>
      </w:r>
    </w:p>
    <w:p w:rsidR="00261139" w:rsidRDefault="004C536F">
      <w:pPr>
        <w:spacing w:before="18"/>
        <w:ind w:left="785"/>
        <w:rPr>
          <w:sz w:val="13"/>
        </w:rPr>
      </w:pPr>
      <w:r>
        <w:rPr>
          <w:color w:val="231F20"/>
          <w:position w:val="4"/>
          <w:sz w:val="9"/>
        </w:rPr>
        <w:t>4</w:t>
      </w:r>
      <w:r>
        <w:rPr>
          <w:color w:val="231F20"/>
          <w:spacing w:val="-3"/>
          <w:position w:val="4"/>
          <w:sz w:val="9"/>
        </w:rPr>
        <w:t xml:space="preserve"> </w:t>
      </w:r>
      <w:r>
        <w:rPr>
          <w:color w:val="231F20"/>
          <w:sz w:val="13"/>
        </w:rPr>
        <w:t>Sono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mostrati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solo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i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dati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del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gruppo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per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il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regime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a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6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dosi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nell'arco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di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60</w:t>
      </w:r>
      <w:r>
        <w:rPr>
          <w:color w:val="231F20"/>
          <w:spacing w:val="-2"/>
          <w:sz w:val="13"/>
        </w:rPr>
        <w:t xml:space="preserve"> </w:t>
      </w:r>
      <w:r>
        <w:rPr>
          <w:color w:val="231F20"/>
          <w:spacing w:val="-4"/>
          <w:sz w:val="13"/>
        </w:rPr>
        <w:t>ore.</w:t>
      </w:r>
    </w:p>
    <w:p w:rsidR="00261139" w:rsidRDefault="004C536F">
      <w:pPr>
        <w:spacing w:before="18"/>
        <w:ind w:left="785"/>
        <w:rPr>
          <w:sz w:val="13"/>
        </w:rPr>
      </w:pPr>
      <w:r>
        <w:rPr>
          <w:color w:val="231F20"/>
          <w:position w:val="4"/>
          <w:sz w:val="9"/>
        </w:rPr>
        <w:t>CT</w:t>
      </w:r>
      <w:r>
        <w:rPr>
          <w:color w:val="231F20"/>
          <w:spacing w:val="-7"/>
          <w:position w:val="4"/>
          <w:sz w:val="9"/>
        </w:rPr>
        <w:t xml:space="preserve"> </w:t>
      </w:r>
      <w:proofErr w:type="spellStart"/>
      <w:r>
        <w:rPr>
          <w:color w:val="231F20"/>
          <w:sz w:val="13"/>
        </w:rPr>
        <w:t>Riamet</w:t>
      </w:r>
      <w:proofErr w:type="spellEnd"/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compresse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(somministrato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in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forma</w:t>
      </w:r>
      <w:r>
        <w:rPr>
          <w:color w:val="231F20"/>
          <w:spacing w:val="-8"/>
          <w:sz w:val="13"/>
        </w:rPr>
        <w:t xml:space="preserve"> </w:t>
      </w:r>
      <w:r>
        <w:rPr>
          <w:color w:val="231F20"/>
          <w:spacing w:val="-2"/>
          <w:sz w:val="13"/>
        </w:rPr>
        <w:t>frantumata)</w:t>
      </w:r>
    </w:p>
    <w:p w:rsidR="00261139" w:rsidRDefault="004C536F">
      <w:pPr>
        <w:spacing w:before="18"/>
        <w:ind w:left="785"/>
        <w:rPr>
          <w:sz w:val="13"/>
        </w:rPr>
      </w:pPr>
      <w:r>
        <w:rPr>
          <w:color w:val="231F20"/>
          <w:position w:val="4"/>
          <w:sz w:val="9"/>
        </w:rPr>
        <w:t>DT</w:t>
      </w:r>
      <w:r>
        <w:rPr>
          <w:color w:val="231F20"/>
          <w:spacing w:val="-4"/>
          <w:position w:val="4"/>
          <w:sz w:val="9"/>
        </w:rPr>
        <w:t xml:space="preserve"> </w:t>
      </w:r>
      <w:proofErr w:type="spellStart"/>
      <w:r>
        <w:rPr>
          <w:color w:val="231F20"/>
          <w:sz w:val="13"/>
        </w:rPr>
        <w:t>Riamet</w:t>
      </w:r>
      <w:proofErr w:type="spellEnd"/>
      <w:r>
        <w:rPr>
          <w:color w:val="231F20"/>
          <w:spacing w:val="-5"/>
          <w:sz w:val="13"/>
        </w:rPr>
        <w:t xml:space="preserve"> </w:t>
      </w:r>
      <w:r>
        <w:rPr>
          <w:color w:val="231F20"/>
          <w:sz w:val="13"/>
        </w:rPr>
        <w:t>compresse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per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z w:val="13"/>
        </w:rPr>
        <w:t>la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preparazione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di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una</w:t>
      </w:r>
      <w:r>
        <w:rPr>
          <w:color w:val="231F20"/>
          <w:spacing w:val="-4"/>
          <w:sz w:val="13"/>
        </w:rPr>
        <w:t xml:space="preserve"> </w:t>
      </w:r>
      <w:r>
        <w:rPr>
          <w:color w:val="231F20"/>
          <w:sz w:val="13"/>
        </w:rPr>
        <w:t>sospensione</w:t>
      </w:r>
      <w:r>
        <w:rPr>
          <w:color w:val="231F20"/>
          <w:spacing w:val="-3"/>
          <w:sz w:val="13"/>
        </w:rPr>
        <w:t xml:space="preserve"> </w:t>
      </w:r>
      <w:r>
        <w:rPr>
          <w:color w:val="231F20"/>
          <w:spacing w:val="-4"/>
          <w:sz w:val="13"/>
        </w:rPr>
        <w:t>orale</w:t>
      </w:r>
    </w:p>
    <w:p w:rsidR="00261139" w:rsidRDefault="00261139">
      <w:pPr>
        <w:pStyle w:val="Corpotesto"/>
        <w:spacing w:before="75"/>
        <w:rPr>
          <w:sz w:val="20"/>
        </w:rPr>
      </w:pPr>
    </w:p>
    <w:p w:rsidR="00261139" w:rsidRDefault="00261139">
      <w:pPr>
        <w:rPr>
          <w:sz w:val="20"/>
        </w:rPr>
        <w:sectPr w:rsidR="00261139">
          <w:pgSz w:w="11910" w:h="16840"/>
          <w:pgMar w:top="1320" w:right="380" w:bottom="260" w:left="660" w:header="0" w:footer="386" w:gutter="0"/>
          <w:cols w:space="720"/>
        </w:sectPr>
      </w:pPr>
    </w:p>
    <w:p w:rsidR="00261139" w:rsidRDefault="004C536F">
      <w:pPr>
        <w:pStyle w:val="Corpotesto"/>
        <w:tabs>
          <w:tab w:val="left" w:pos="1658"/>
          <w:tab w:val="left" w:pos="2049"/>
          <w:tab w:val="left" w:pos="2688"/>
          <w:tab w:val="left" w:pos="2987"/>
        </w:tabs>
        <w:spacing w:before="95" w:line="266" w:lineRule="auto"/>
        <w:ind w:left="785" w:right="4"/>
      </w:pPr>
      <w:r>
        <w:rPr>
          <w:noProof/>
        </w:rPr>
        <w:drawing>
          <wp:anchor distT="0" distB="0" distL="0" distR="0" simplePos="0" relativeHeight="486922240" behindDoc="1" locked="0" layoutInCell="1" allowOverlap="1">
            <wp:simplePos x="0" y="0"/>
            <wp:positionH relativeFrom="page">
              <wp:posOffset>1944745</wp:posOffset>
            </wp:positionH>
            <wp:positionV relativeFrom="paragraph">
              <wp:posOffset>205583</wp:posOffset>
            </wp:positionV>
            <wp:extent cx="47625" cy="66675"/>
            <wp:effectExtent l="0" t="0" r="0" b="0"/>
            <wp:wrapNone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2726040</wp:posOffset>
            </wp:positionH>
            <wp:positionV relativeFrom="paragraph">
              <wp:posOffset>205583</wp:posOffset>
            </wp:positionV>
            <wp:extent cx="47625" cy="66675"/>
            <wp:effectExtent l="0" t="0" r="0" b="0"/>
            <wp:wrapNone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>
                <wp:simplePos x="0" y="0"/>
                <wp:positionH relativeFrom="page">
                  <wp:posOffset>650347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75" name="Graphic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FDF83B" id="Graphic 75" o:spid="_x0000_s1026" style="position:absolute;margin-left:51.2pt;margin-top:80.85pt;width:.1pt;height:727.1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>
                <wp:simplePos x="0" y="0"/>
                <wp:positionH relativeFrom="page">
                  <wp:posOffset>7235652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76" name="Graphic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195DB" id="Graphic 76" o:spid="_x0000_s1026" style="position:absolute;margin-left:569.75pt;margin-top:80.85pt;width:.1pt;height:727.1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color w:val="231F20"/>
        </w:rPr>
        <w:t>pazienti,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densità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parassiti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basale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era </w:t>
      </w:r>
      <w:r>
        <w:rPr>
          <w:color w:val="231F20"/>
          <w:spacing w:val="-2"/>
        </w:rPr>
        <w:t>compresa</w:t>
      </w:r>
      <w:r>
        <w:rPr>
          <w:color w:val="231F20"/>
        </w:rPr>
        <w:tab/>
      </w:r>
      <w:r>
        <w:rPr>
          <w:color w:val="231F20"/>
          <w:spacing w:val="-4"/>
        </w:rPr>
        <w:t>tra</w:t>
      </w:r>
      <w:r>
        <w:rPr>
          <w:color w:val="231F20"/>
        </w:rPr>
        <w:tab/>
      </w:r>
      <w:r>
        <w:rPr>
          <w:rFonts w:ascii="Times New Roman" w:hAnsi="Times New Roman"/>
          <w:color w:val="231F20"/>
          <w:spacing w:val="-2"/>
        </w:rPr>
        <w:t>500/μ</w:t>
      </w:r>
      <w:r>
        <w:rPr>
          <w:rFonts w:ascii="Times New Roman" w:hAnsi="Times New Roman"/>
          <w:color w:val="231F20"/>
        </w:rPr>
        <w:tab/>
      </w:r>
      <w:r>
        <w:rPr>
          <w:color w:val="231F20"/>
          <w:spacing w:val="-10"/>
        </w:rPr>
        <w:t>e</w:t>
      </w:r>
      <w:r>
        <w:rPr>
          <w:color w:val="231F20"/>
        </w:rPr>
        <w:tab/>
      </w:r>
      <w:r>
        <w:rPr>
          <w:color w:val="231F20"/>
          <w:spacing w:val="-2"/>
        </w:rPr>
        <w:t>200.</w:t>
      </w:r>
      <w:r>
        <w:rPr>
          <w:rFonts w:ascii="Times New Roman" w:hAnsi="Times New Roman"/>
          <w:color w:val="231F20"/>
          <w:spacing w:val="-2"/>
        </w:rPr>
        <w:t>000/μ</w:t>
      </w:r>
      <w:r>
        <w:rPr>
          <w:rFonts w:ascii="Times New Roman" w:hAnsi="Times New Roman"/>
          <w:color w:val="231F20"/>
          <w:spacing w:val="40"/>
        </w:rPr>
        <w:t xml:space="preserve"> </w:t>
      </w:r>
      <w:r>
        <w:rPr>
          <w:color w:val="231F20"/>
        </w:rPr>
        <w:t>(</w:t>
      </w:r>
      <w:proofErr w:type="spellStart"/>
      <w:r>
        <w:rPr>
          <w:color w:val="231F20"/>
        </w:rPr>
        <w:t>parassitemia</w:t>
      </w:r>
      <w:proofErr w:type="spellEnd"/>
      <w:r>
        <w:rPr>
          <w:color w:val="231F20"/>
          <w:spacing w:val="25"/>
        </w:rPr>
        <w:t xml:space="preserve"> </w:t>
      </w:r>
      <w:r>
        <w:rPr>
          <w:color w:val="231F20"/>
        </w:rPr>
        <w:t>compresa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tra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0,01%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4%). Gli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studi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hanno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coinvolto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adulti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bambini altrimenti sani, parzialmente immuni o non immuni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(≥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5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kg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peso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corporeo)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con malaria non complicata in Tailandia, Africa sub-sahariana, Europa e Sud America.</w:t>
      </w:r>
    </w:p>
    <w:p w:rsidR="00261139" w:rsidRDefault="004C536F">
      <w:pPr>
        <w:pStyle w:val="Corpotesto"/>
        <w:spacing w:before="108"/>
        <w:ind w:left="785"/>
        <w:jc w:val="both"/>
      </w:pPr>
      <w:r>
        <w:rPr>
          <w:color w:val="231F20"/>
        </w:rPr>
        <w:t>Gli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endpoint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efficacia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comprendevano:</w:t>
      </w:r>
    </w:p>
    <w:p w:rsidR="00261139" w:rsidRDefault="004C536F">
      <w:pPr>
        <w:pStyle w:val="Paragrafoelenco"/>
        <w:numPr>
          <w:ilvl w:val="0"/>
          <w:numId w:val="2"/>
        </w:numPr>
        <w:tabs>
          <w:tab w:val="left" w:pos="955"/>
        </w:tabs>
        <w:spacing w:before="21" w:line="268" w:lineRule="auto"/>
        <w:jc w:val="both"/>
        <w:rPr>
          <w:sz w:val="15"/>
        </w:rPr>
      </w:pPr>
      <w:r>
        <w:rPr>
          <w:color w:val="231F20"/>
          <w:sz w:val="15"/>
        </w:rPr>
        <w:t xml:space="preserve">Il tasso di guarigione a 28 giorni, definito come la percentuale di pazienti con </w:t>
      </w:r>
      <w:r>
        <w:rPr>
          <w:color w:val="231F20"/>
          <w:spacing w:val="-2"/>
          <w:sz w:val="15"/>
        </w:rPr>
        <w:t>eliminazione</w:t>
      </w:r>
      <w:r>
        <w:rPr>
          <w:color w:val="231F20"/>
          <w:spacing w:val="-9"/>
          <w:sz w:val="15"/>
        </w:rPr>
        <w:t xml:space="preserve"> </w:t>
      </w:r>
      <w:r>
        <w:rPr>
          <w:color w:val="231F20"/>
          <w:spacing w:val="-2"/>
          <w:sz w:val="15"/>
        </w:rPr>
        <w:t>dei</w:t>
      </w:r>
      <w:r>
        <w:rPr>
          <w:color w:val="231F20"/>
          <w:spacing w:val="-8"/>
          <w:sz w:val="15"/>
        </w:rPr>
        <w:t xml:space="preserve"> </w:t>
      </w:r>
      <w:r>
        <w:rPr>
          <w:color w:val="231F20"/>
          <w:spacing w:val="-2"/>
          <w:sz w:val="15"/>
        </w:rPr>
        <w:t>parassiti</w:t>
      </w:r>
      <w:r>
        <w:rPr>
          <w:color w:val="231F20"/>
          <w:spacing w:val="-9"/>
          <w:sz w:val="15"/>
        </w:rPr>
        <w:t xml:space="preserve"> </w:t>
      </w:r>
      <w:r>
        <w:rPr>
          <w:color w:val="231F20"/>
          <w:spacing w:val="-2"/>
          <w:sz w:val="15"/>
        </w:rPr>
        <w:t>asessuati</w:t>
      </w:r>
      <w:r>
        <w:rPr>
          <w:color w:val="231F20"/>
          <w:spacing w:val="-8"/>
          <w:sz w:val="15"/>
        </w:rPr>
        <w:t xml:space="preserve"> </w:t>
      </w:r>
      <w:r>
        <w:rPr>
          <w:color w:val="231F20"/>
          <w:spacing w:val="-2"/>
          <w:sz w:val="15"/>
        </w:rPr>
        <w:t>entro</w:t>
      </w:r>
      <w:r>
        <w:rPr>
          <w:color w:val="231F20"/>
          <w:spacing w:val="-9"/>
          <w:sz w:val="15"/>
        </w:rPr>
        <w:t xml:space="preserve"> </w:t>
      </w:r>
      <w:r>
        <w:rPr>
          <w:color w:val="231F20"/>
          <w:spacing w:val="-2"/>
          <w:sz w:val="15"/>
        </w:rPr>
        <w:t>7</w:t>
      </w:r>
      <w:r>
        <w:rPr>
          <w:color w:val="231F20"/>
          <w:sz w:val="15"/>
        </w:rPr>
        <w:t xml:space="preserve"> gior</w:t>
      </w:r>
      <w:r>
        <w:rPr>
          <w:color w:val="231F20"/>
          <w:sz w:val="15"/>
        </w:rPr>
        <w:t>ni</w:t>
      </w:r>
      <w:r>
        <w:rPr>
          <w:color w:val="231F20"/>
          <w:spacing w:val="-2"/>
          <w:sz w:val="15"/>
        </w:rPr>
        <w:t xml:space="preserve"> </w:t>
      </w:r>
      <w:r>
        <w:rPr>
          <w:color w:val="231F20"/>
          <w:sz w:val="15"/>
        </w:rPr>
        <w:t>senza recidive entro il 28° giorno.</w:t>
      </w:r>
    </w:p>
    <w:p w:rsidR="00261139" w:rsidRDefault="004C536F">
      <w:pPr>
        <w:pStyle w:val="Paragrafoelenco"/>
        <w:numPr>
          <w:ilvl w:val="0"/>
          <w:numId w:val="2"/>
        </w:numPr>
        <w:tabs>
          <w:tab w:val="left" w:pos="955"/>
        </w:tabs>
        <w:spacing w:line="268" w:lineRule="auto"/>
        <w:ind w:right="3"/>
        <w:jc w:val="both"/>
        <w:rPr>
          <w:sz w:val="15"/>
        </w:rPr>
      </w:pPr>
      <w:r>
        <w:rPr>
          <w:color w:val="231F20"/>
          <w:sz w:val="15"/>
        </w:rPr>
        <w:t>Il tempo di eliminazione dei parassiti (PCT), definito come il tempo che intercorre tra l'assunzione della prima dose e la prima scomparsa completa dei parassiti asessuati, che si protrae per altre 48 ore.</w:t>
      </w:r>
    </w:p>
    <w:p w:rsidR="00261139" w:rsidRDefault="004C536F">
      <w:pPr>
        <w:pStyle w:val="Paragrafoelenco"/>
        <w:numPr>
          <w:ilvl w:val="0"/>
          <w:numId w:val="2"/>
        </w:numPr>
        <w:tabs>
          <w:tab w:val="left" w:pos="955"/>
        </w:tabs>
        <w:spacing w:line="268" w:lineRule="auto"/>
        <w:ind w:right="1"/>
        <w:jc w:val="both"/>
        <w:rPr>
          <w:sz w:val="15"/>
        </w:rPr>
      </w:pPr>
      <w:r>
        <w:rPr>
          <w:color w:val="231F20"/>
          <w:sz w:val="15"/>
        </w:rPr>
        <w:t>Il tempo di</w:t>
      </w:r>
      <w:r>
        <w:rPr>
          <w:color w:val="231F20"/>
          <w:sz w:val="15"/>
        </w:rPr>
        <w:t xml:space="preserve"> clearance della febbre (FCT), definito come il tempo trascorso dall'assunzione della prima dose alla prima diminuzione della temperatura corporea al di sotto di 37,5 °C, che dura almeno</w:t>
      </w:r>
      <w:r>
        <w:rPr>
          <w:color w:val="231F20"/>
          <w:spacing w:val="30"/>
          <w:sz w:val="15"/>
        </w:rPr>
        <w:t xml:space="preserve"> </w:t>
      </w:r>
      <w:r>
        <w:rPr>
          <w:color w:val="231F20"/>
          <w:sz w:val="15"/>
        </w:rPr>
        <w:t>48</w:t>
      </w:r>
      <w:r>
        <w:rPr>
          <w:color w:val="231F20"/>
          <w:spacing w:val="30"/>
          <w:sz w:val="15"/>
        </w:rPr>
        <w:t xml:space="preserve"> </w:t>
      </w:r>
      <w:r>
        <w:rPr>
          <w:color w:val="231F20"/>
          <w:sz w:val="15"/>
        </w:rPr>
        <w:t>ore</w:t>
      </w:r>
      <w:r>
        <w:rPr>
          <w:color w:val="231F20"/>
          <w:spacing w:val="30"/>
          <w:sz w:val="15"/>
        </w:rPr>
        <w:t xml:space="preserve"> </w:t>
      </w:r>
      <w:r>
        <w:rPr>
          <w:color w:val="231F20"/>
          <w:sz w:val="15"/>
        </w:rPr>
        <w:t>(solo</w:t>
      </w:r>
      <w:r>
        <w:rPr>
          <w:color w:val="231F20"/>
          <w:spacing w:val="30"/>
          <w:sz w:val="15"/>
        </w:rPr>
        <w:t xml:space="preserve"> </w:t>
      </w:r>
      <w:r>
        <w:rPr>
          <w:color w:val="231F20"/>
          <w:sz w:val="15"/>
        </w:rPr>
        <w:t>per</w:t>
      </w:r>
      <w:r>
        <w:rPr>
          <w:color w:val="231F20"/>
          <w:spacing w:val="30"/>
          <w:sz w:val="15"/>
        </w:rPr>
        <w:t xml:space="preserve"> </w:t>
      </w:r>
      <w:r>
        <w:rPr>
          <w:color w:val="231F20"/>
          <w:sz w:val="15"/>
        </w:rPr>
        <w:t>i</w:t>
      </w:r>
      <w:r>
        <w:rPr>
          <w:color w:val="231F20"/>
          <w:spacing w:val="30"/>
          <w:sz w:val="15"/>
        </w:rPr>
        <w:t xml:space="preserve"> </w:t>
      </w:r>
      <w:r>
        <w:rPr>
          <w:color w:val="231F20"/>
          <w:sz w:val="15"/>
        </w:rPr>
        <w:t>pazienti</w:t>
      </w:r>
      <w:r>
        <w:rPr>
          <w:color w:val="231F20"/>
          <w:spacing w:val="30"/>
          <w:sz w:val="15"/>
        </w:rPr>
        <w:t xml:space="preserve"> </w:t>
      </w:r>
      <w:r>
        <w:rPr>
          <w:color w:val="231F20"/>
          <w:sz w:val="15"/>
        </w:rPr>
        <w:t xml:space="preserve">con </w:t>
      </w:r>
      <w:proofErr w:type="gramStart"/>
      <w:r>
        <w:rPr>
          <w:color w:val="231F20"/>
          <w:sz w:val="15"/>
        </w:rPr>
        <w:t>u n</w:t>
      </w:r>
      <w:proofErr w:type="gramEnd"/>
      <w:r>
        <w:rPr>
          <w:color w:val="231F20"/>
          <w:sz w:val="15"/>
        </w:rPr>
        <w:t xml:space="preserve"> a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>temperatura iniziale &gt; 37,5 °C).</w:t>
      </w:r>
    </w:p>
    <w:p w:rsidR="00261139" w:rsidRDefault="004C536F">
      <w:pPr>
        <w:pStyle w:val="Corpotesto"/>
        <w:spacing w:before="75" w:line="268" w:lineRule="auto"/>
        <w:ind w:left="785" w:right="1"/>
      </w:pP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470672</wp:posOffset>
                </wp:positionH>
                <wp:positionV relativeFrom="paragraph">
                  <wp:posOffset>975847</wp:posOffset>
                </wp:positionV>
                <wp:extent cx="139065" cy="1447800"/>
                <wp:effectExtent l="0" t="0" r="0" b="0"/>
                <wp:wrapNone/>
                <wp:docPr id="77" name="Text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44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61139" w:rsidRDefault="004C536F">
                            <w:pPr>
                              <w:spacing w:before="14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Dicembre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MS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01/21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014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7" o:spid="_x0000_s1043" type="#_x0000_t202" style="position:absolute;left:0;text-align:left;margin-left:37.05pt;margin-top:76.85pt;width:10.95pt;height:114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" filled="f" stroked="f">
                <v:textbox style="layout-flow:vertical;mso-layout-flow-alt:bottom-to-top" inset="0,0,0,0">
                  <w:txbxContent>
                    <w:p w:rsidR="00261139" w:rsidRDefault="004C536F">
                      <w:pPr>
                        <w:spacing w:before="14"/>
                        <w:ind w:left="20"/>
                        <w:rPr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Dicembre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2020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MS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01/21</w:t>
                      </w:r>
                      <w:r>
                        <w:rPr>
                          <w:color w:val="231F20"/>
                          <w:spacing w:val="-3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V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15"/>
                        </w:rPr>
                        <w:t>014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</w:rPr>
        <w:t xml:space="preserve">La popolazione </w:t>
      </w:r>
      <w:proofErr w:type="spellStart"/>
      <w:r>
        <w:rPr>
          <w:color w:val="231F20"/>
        </w:rPr>
        <w:t>intention</w:t>
      </w:r>
      <w:proofErr w:type="spellEnd"/>
      <w:r>
        <w:rPr>
          <w:color w:val="231F20"/>
        </w:rPr>
        <w:t>-to-</w:t>
      </w:r>
      <w:proofErr w:type="spellStart"/>
      <w:r>
        <w:rPr>
          <w:color w:val="231F20"/>
        </w:rPr>
        <w:t>treat</w:t>
      </w:r>
      <w:proofErr w:type="spellEnd"/>
      <w:r>
        <w:rPr>
          <w:color w:val="231F20"/>
        </w:rPr>
        <w:t xml:space="preserve"> modificata (</w:t>
      </w:r>
      <w:proofErr w:type="spellStart"/>
      <w:r>
        <w:rPr>
          <w:color w:val="231F20"/>
        </w:rPr>
        <w:t>mITT</w:t>
      </w:r>
      <w:proofErr w:type="spellEnd"/>
      <w:r>
        <w:rPr>
          <w:color w:val="231F20"/>
        </w:rPr>
        <w:t>) comprende tutti i pazienti con pazienti con diagnosi di malaria che hanno ricevuto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almeno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dose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prodotto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in sperimentazione. In linea di principio, tutti i pazienti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cui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stato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eseguito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esame parassitologico al giorno 7 e al giorno 28 o in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cui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si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verificato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fallimento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trattamento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giorno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28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pazienti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valutabili.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77"/>
        </w:rPr>
        <w:t xml:space="preserve"> </w:t>
      </w:r>
      <w:r>
        <w:rPr>
          <w:color w:val="231F20"/>
        </w:rPr>
        <w:t>risultati</w:t>
      </w:r>
      <w:r>
        <w:rPr>
          <w:color w:val="231F20"/>
          <w:spacing w:val="77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77"/>
        </w:rPr>
        <w:t xml:space="preserve"> </w:t>
      </w:r>
      <w:r>
        <w:rPr>
          <w:color w:val="231F20"/>
        </w:rPr>
        <w:t>riportati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nella Tabella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2.</w:t>
      </w:r>
    </w:p>
    <w:p w:rsidR="00261139" w:rsidRDefault="004C536F">
      <w:pPr>
        <w:pStyle w:val="Corpotesto"/>
        <w:spacing w:before="98" w:line="268" w:lineRule="auto"/>
        <w:ind w:left="785" w:right="4"/>
        <w:jc w:val="both"/>
      </w:pP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è indicato e non è stato testato per il trattamento della malaria dovuta all'infezione da </w:t>
      </w:r>
      <w:r>
        <w:rPr>
          <w:rFonts w:ascii="Arial" w:hAnsi="Arial"/>
          <w:i/>
          <w:color w:val="231F20"/>
        </w:rPr>
        <w:t xml:space="preserve">P. </w:t>
      </w:r>
      <w:proofErr w:type="spellStart"/>
      <w:r>
        <w:rPr>
          <w:rFonts w:ascii="Arial" w:hAnsi="Arial"/>
          <w:i/>
          <w:color w:val="231F20"/>
        </w:rPr>
        <w:t>vivax</w:t>
      </w:r>
      <w:proofErr w:type="spellEnd"/>
      <w:r>
        <w:rPr>
          <w:color w:val="231F20"/>
        </w:rPr>
        <w:t>,</w:t>
      </w:r>
    </w:p>
    <w:p w:rsidR="00261139" w:rsidRDefault="004C536F">
      <w:pPr>
        <w:spacing w:line="268" w:lineRule="auto"/>
        <w:ind w:left="785" w:right="4"/>
        <w:jc w:val="both"/>
        <w:rPr>
          <w:sz w:val="15"/>
        </w:rPr>
      </w:pPr>
      <w:r>
        <w:rPr>
          <w:rFonts w:ascii="Arial"/>
          <w:i/>
          <w:color w:val="231F20"/>
          <w:sz w:val="15"/>
        </w:rPr>
        <w:t xml:space="preserve">P. </w:t>
      </w:r>
      <w:proofErr w:type="spellStart"/>
      <w:r>
        <w:rPr>
          <w:rFonts w:ascii="Arial"/>
          <w:i/>
          <w:color w:val="231F20"/>
          <w:sz w:val="15"/>
        </w:rPr>
        <w:t>malariae</w:t>
      </w:r>
      <w:proofErr w:type="spellEnd"/>
      <w:r>
        <w:rPr>
          <w:rFonts w:ascii="Arial"/>
          <w:i/>
          <w:color w:val="231F20"/>
          <w:sz w:val="15"/>
        </w:rPr>
        <w:t xml:space="preserve"> </w:t>
      </w:r>
      <w:r>
        <w:rPr>
          <w:color w:val="231F20"/>
          <w:sz w:val="15"/>
        </w:rPr>
        <w:t xml:space="preserve">o </w:t>
      </w:r>
      <w:r>
        <w:rPr>
          <w:rFonts w:ascii="Arial"/>
          <w:i/>
          <w:color w:val="231F20"/>
          <w:sz w:val="15"/>
        </w:rPr>
        <w:t>P. ovale</w:t>
      </w:r>
      <w:r>
        <w:rPr>
          <w:color w:val="231F20"/>
          <w:sz w:val="15"/>
        </w:rPr>
        <w:t xml:space="preserve">, sebbene alcuni pazienti negli studi clinici avessero una </w:t>
      </w:r>
      <w:proofErr w:type="spellStart"/>
      <w:r>
        <w:rPr>
          <w:color w:val="231F20"/>
          <w:sz w:val="15"/>
        </w:rPr>
        <w:t>coinfezione</w:t>
      </w:r>
      <w:proofErr w:type="spellEnd"/>
      <w:r>
        <w:rPr>
          <w:color w:val="231F20"/>
          <w:sz w:val="15"/>
        </w:rPr>
        <w:t xml:space="preserve"> con</w:t>
      </w:r>
    </w:p>
    <w:p w:rsidR="00261139" w:rsidRDefault="004C536F">
      <w:pPr>
        <w:pStyle w:val="Corpotesto"/>
        <w:spacing w:before="95" w:line="268" w:lineRule="auto"/>
        <w:ind w:left="490"/>
        <w:jc w:val="both"/>
      </w:pPr>
      <w:r>
        <w:br w:type="column"/>
      </w:r>
      <w:r>
        <w:rPr>
          <w:color w:val="231F20"/>
        </w:rPr>
        <w:t>Il tempo mediano di eliminazi</w:t>
      </w:r>
      <w:r>
        <w:rPr>
          <w:color w:val="231F20"/>
        </w:rPr>
        <w:t xml:space="preserve">one dei </w:t>
      </w:r>
      <w:proofErr w:type="spellStart"/>
      <w:r>
        <w:rPr>
          <w:color w:val="231F20"/>
        </w:rPr>
        <w:t>gametociti</w:t>
      </w:r>
      <w:proofErr w:type="spellEnd"/>
      <w:r>
        <w:rPr>
          <w:color w:val="231F20"/>
        </w:rPr>
        <w:t xml:space="preserve"> con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stato di 96 ore.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efficace nello stadio ematico di </w:t>
      </w:r>
      <w:proofErr w:type="spellStart"/>
      <w:r>
        <w:rPr>
          <w:rFonts w:ascii="Arial" w:hAnsi="Arial"/>
          <w:i/>
          <w:color w:val="231F20"/>
        </w:rPr>
        <w:t>Plasmodium</w:t>
      </w:r>
      <w:proofErr w:type="spellEnd"/>
      <w:r>
        <w:rPr>
          <w:rFonts w:ascii="Arial" w:hAnsi="Arial"/>
          <w:i/>
          <w:color w:val="231F20"/>
        </w:rPr>
        <w:t xml:space="preserve"> </w:t>
      </w:r>
      <w:proofErr w:type="spellStart"/>
      <w:r>
        <w:rPr>
          <w:rFonts w:ascii="Arial" w:hAnsi="Arial"/>
          <w:i/>
          <w:color w:val="231F20"/>
        </w:rPr>
        <w:t>vivax</w:t>
      </w:r>
      <w:proofErr w:type="spellEnd"/>
      <w:r>
        <w:rPr>
          <w:rFonts w:ascii="Arial" w:hAnsi="Arial"/>
          <w:i/>
          <w:color w:val="231F20"/>
        </w:rPr>
        <w:t xml:space="preserve">, </w:t>
      </w:r>
      <w:r>
        <w:rPr>
          <w:color w:val="231F20"/>
        </w:rPr>
        <w:t xml:space="preserve">ma inefficace contro gli </w:t>
      </w:r>
      <w:proofErr w:type="spellStart"/>
      <w:r>
        <w:rPr>
          <w:color w:val="231F20"/>
          <w:spacing w:val="-2"/>
        </w:rPr>
        <w:t>ipnozoiti</w:t>
      </w:r>
      <w:proofErr w:type="spellEnd"/>
      <w:r>
        <w:rPr>
          <w:color w:val="231F20"/>
          <w:spacing w:val="-2"/>
        </w:rPr>
        <w:t>.</w:t>
      </w:r>
    </w:p>
    <w:p w:rsidR="00261139" w:rsidRDefault="004C536F">
      <w:pPr>
        <w:pStyle w:val="Corpotesto"/>
        <w:spacing w:before="97"/>
        <w:ind w:left="490"/>
      </w:pPr>
      <w:r>
        <w:rPr>
          <w:noProof/>
        </w:rPr>
        <mc:AlternateContent>
          <mc:Choice Requires="wps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2843650</wp:posOffset>
                </wp:positionH>
                <wp:positionV relativeFrom="paragraph">
                  <wp:posOffset>-753919</wp:posOffset>
                </wp:positionV>
                <wp:extent cx="1270" cy="5562600"/>
                <wp:effectExtent l="0" t="0" r="0" b="0"/>
                <wp:wrapNone/>
                <wp:docPr id="78" name="Graphic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562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562600">
                              <a:moveTo>
                                <a:pt x="0" y="0"/>
                              </a:moveTo>
                              <a:lnTo>
                                <a:pt x="0" y="5562003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B0949" id="Graphic 78" o:spid="_x0000_s1026" style="position:absolute;margin-left:223.9pt;margin-top:-59.35pt;width:.1pt;height:438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562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" path="m,l,5562003e" filled="f" strokecolor="#231f20" strokeweight=".14992mm">
                <v:path arrowok="t"/>
                <w10:wrap anchorx="page"/>
              </v:shape>
            </w:pict>
          </mc:Fallback>
        </mc:AlternateContent>
      </w:r>
      <w:r>
        <w:rPr>
          <w:color w:val="231F20"/>
          <w:u w:val="single" w:color="231F20"/>
        </w:rPr>
        <w:t>Bambini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e</w:t>
      </w:r>
      <w:r>
        <w:rPr>
          <w:color w:val="231F20"/>
          <w:spacing w:val="-2"/>
          <w:u w:val="single" w:color="231F20"/>
        </w:rPr>
        <w:t xml:space="preserve"> giovan</w:t>
      </w:r>
      <w:r>
        <w:rPr>
          <w:color w:val="231F20"/>
          <w:spacing w:val="-2"/>
        </w:rPr>
        <w:t>i</w:t>
      </w:r>
    </w:p>
    <w:p w:rsidR="00261139" w:rsidRDefault="004C536F">
      <w:pPr>
        <w:pStyle w:val="Corpotesto"/>
        <w:spacing w:before="21" w:line="268" w:lineRule="auto"/>
        <w:ind w:left="490" w:right="42"/>
      </w:pPr>
      <w:r>
        <w:rPr>
          <w:color w:val="231F20"/>
        </w:rPr>
        <w:t>Sono stati condotti tre studi: Lo studio A2403 è stato condotto in Africa su 310 neonati e bambini di età compresa tra i 2 mesi e i 9 anni con un peso corporeo compreso tra i 5 e i 25 kg e una temperatura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corporea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ascellare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37,5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°C.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 risultati del tasso</w:t>
      </w:r>
      <w:r>
        <w:rPr>
          <w:color w:val="231F20"/>
        </w:rPr>
        <w:t xml:space="preserve"> di guarigione a 28 giorni corretto con la PCR, del tempo mediano di eliminazione dei parassiti (PCT) e del tempo di eliminazione della febbre (FCT) sono riportati nella Tabella 3.</w:t>
      </w:r>
    </w:p>
    <w:p w:rsidR="00261139" w:rsidRDefault="004C536F">
      <w:pPr>
        <w:pStyle w:val="Corpotesto"/>
        <w:spacing w:before="94" w:line="268" w:lineRule="auto"/>
        <w:ind w:left="490"/>
        <w:jc w:val="both"/>
      </w:pPr>
      <w:r>
        <w:rPr>
          <w:color w:val="231F20"/>
        </w:rPr>
        <w:t xml:space="preserve">Lo studio B2303 è stato condotto in Africa su 452 neonati e bambini di età </w:t>
      </w:r>
      <w:r>
        <w:rPr>
          <w:color w:val="231F20"/>
        </w:rPr>
        <w:t>compresa tra i 3 mesi e i 12 anni con un peso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corporeo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5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&lt;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35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kg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febbre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(≥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4"/>
        </w:rPr>
        <w:t>37,5</w:t>
      </w:r>
    </w:p>
    <w:p w:rsidR="00261139" w:rsidRDefault="004C536F">
      <w:pPr>
        <w:pStyle w:val="Corpotesto"/>
        <w:spacing w:line="268" w:lineRule="auto"/>
        <w:ind w:left="490"/>
        <w:jc w:val="both"/>
      </w:pPr>
      <w:r>
        <w:rPr>
          <w:color w:val="231F20"/>
        </w:rPr>
        <w:t>°C ascellare o ≥ 38 °C rettale) o febbre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nelle 24 ore precedenti. Questo studio ha confrontato le compresse frantumate e le compresse per la preparazione di una terapi</w:t>
      </w:r>
      <w:r>
        <w:rPr>
          <w:color w:val="231F20"/>
        </w:rPr>
        <w:t>a di supporto.</w:t>
      </w:r>
    </w:p>
    <w:p w:rsidR="00261139" w:rsidRDefault="00261139">
      <w:pPr>
        <w:pStyle w:val="Corpotesto"/>
      </w:pPr>
    </w:p>
    <w:p w:rsidR="00261139" w:rsidRDefault="00261139">
      <w:pPr>
        <w:pStyle w:val="Corpotesto"/>
        <w:spacing w:before="16"/>
      </w:pPr>
    </w:p>
    <w:p w:rsidR="00261139" w:rsidRDefault="004C536F">
      <w:pPr>
        <w:spacing w:line="271" w:lineRule="auto"/>
        <w:ind w:left="779" w:right="528"/>
        <w:rPr>
          <w:sz w:val="15"/>
        </w:rPr>
      </w:pPr>
      <w:r>
        <w:rPr>
          <w:rFonts w:ascii="Arial"/>
          <w:i/>
          <w:color w:val="231F20"/>
          <w:sz w:val="15"/>
        </w:rPr>
        <w:t>P.</w:t>
      </w:r>
      <w:r>
        <w:rPr>
          <w:rFonts w:ascii="Arial"/>
          <w:i/>
          <w:color w:val="231F20"/>
          <w:spacing w:val="-10"/>
          <w:sz w:val="15"/>
        </w:rPr>
        <w:t xml:space="preserve"> </w:t>
      </w:r>
      <w:r>
        <w:rPr>
          <w:rFonts w:ascii="Arial"/>
          <w:i/>
          <w:color w:val="231F20"/>
          <w:sz w:val="15"/>
        </w:rPr>
        <w:t>falciparum</w:t>
      </w:r>
      <w:r>
        <w:rPr>
          <w:rFonts w:ascii="Arial"/>
          <w:i/>
          <w:color w:val="231F20"/>
          <w:spacing w:val="-10"/>
          <w:sz w:val="15"/>
        </w:rPr>
        <w:t xml:space="preserve"> </w:t>
      </w:r>
      <w:r>
        <w:rPr>
          <w:color w:val="231F20"/>
          <w:sz w:val="15"/>
        </w:rPr>
        <w:t>e</w:t>
      </w:r>
      <w:r>
        <w:rPr>
          <w:color w:val="231F20"/>
          <w:spacing w:val="-10"/>
          <w:sz w:val="15"/>
        </w:rPr>
        <w:t xml:space="preserve"> </w:t>
      </w:r>
      <w:r>
        <w:rPr>
          <w:rFonts w:ascii="Arial"/>
          <w:i/>
          <w:color w:val="231F20"/>
          <w:sz w:val="15"/>
        </w:rPr>
        <w:t>P.</w:t>
      </w:r>
      <w:r>
        <w:rPr>
          <w:rFonts w:ascii="Arial"/>
          <w:i/>
          <w:color w:val="231F20"/>
          <w:spacing w:val="-10"/>
          <w:sz w:val="15"/>
        </w:rPr>
        <w:t xml:space="preserve"> </w:t>
      </w:r>
      <w:proofErr w:type="spellStart"/>
      <w:r>
        <w:rPr>
          <w:rFonts w:ascii="Arial"/>
          <w:i/>
          <w:color w:val="231F20"/>
          <w:sz w:val="15"/>
        </w:rPr>
        <w:t>vivax</w:t>
      </w:r>
      <w:proofErr w:type="spellEnd"/>
      <w:r>
        <w:rPr>
          <w:color w:val="231F20"/>
          <w:sz w:val="15"/>
        </w:rPr>
        <w:t>.</w:t>
      </w:r>
      <w:r>
        <w:rPr>
          <w:color w:val="231F20"/>
          <w:spacing w:val="-10"/>
          <w:sz w:val="15"/>
        </w:rPr>
        <w:t xml:space="preserve"> </w:t>
      </w:r>
      <w:r>
        <w:rPr>
          <w:color w:val="231F20"/>
          <w:sz w:val="15"/>
        </w:rPr>
        <w:t>Con 319 pazienti adulti in cui</w:t>
      </w:r>
    </w:p>
    <w:p w:rsidR="00261139" w:rsidRDefault="004C536F">
      <w:pPr>
        <w:pStyle w:val="Corpotesto"/>
        <w:spacing w:before="95" w:line="268" w:lineRule="auto"/>
        <w:ind w:left="495" w:right="235"/>
        <w:jc w:val="both"/>
      </w:pPr>
      <w:r>
        <w:br w:type="column"/>
      </w:r>
      <w:r>
        <w:rPr>
          <w:color w:val="231F20"/>
        </w:rPr>
        <w:t>pensione per ingestione. I risultati del tasso di guarigione a 28 giorni corretto con PCR, del tempo mediano di eliminazione dei parassiti (PCT) e del tempo di eliminazione della febbre (FCT) per le compresse frantumate sono mostrati nella Tabella 3.</w:t>
      </w:r>
    </w:p>
    <w:p w:rsidR="00261139" w:rsidRDefault="004C536F">
      <w:pPr>
        <w:pStyle w:val="Corpotesto"/>
        <w:spacing w:before="97" w:line="268" w:lineRule="auto"/>
        <w:ind w:left="495" w:right="235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5039658</wp:posOffset>
                </wp:positionH>
                <wp:positionV relativeFrom="paragraph">
                  <wp:posOffset>-754289</wp:posOffset>
                </wp:positionV>
                <wp:extent cx="1270" cy="3222625"/>
                <wp:effectExtent l="0" t="0" r="0" b="0"/>
                <wp:wrapNone/>
                <wp:docPr id="79" name="Graphic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222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222625">
                              <a:moveTo>
                                <a:pt x="0" y="0"/>
                              </a:moveTo>
                              <a:lnTo>
                                <a:pt x="0" y="3222001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BB9C52" id="Graphic 79" o:spid="_x0000_s1026" style="position:absolute;margin-left:396.8pt;margin-top:-59.4pt;width:.1pt;height:253.75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3222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" path="m,l,3222001e" filled="f" strokecolor="#231f20" strokeweight=".14992mm"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 xml:space="preserve">Lo studio B2306 è stato uno studio multicentrico, in aperto, a braccio singolo, condotto su 20 neonati in Africa, Benin e Burkina Faso per indagare l'efficacia, la sicurezza e la farmacocinetica delle compresse </w:t>
      </w:r>
      <w:proofErr w:type="spellStart"/>
      <w:r>
        <w:rPr>
          <w:color w:val="231F20"/>
        </w:rPr>
        <w:t>dispersibili</w:t>
      </w:r>
      <w:proofErr w:type="spellEnd"/>
      <w:r>
        <w:rPr>
          <w:color w:val="231F20"/>
        </w:rPr>
        <w:t xml:space="preserve"> [non approvate in Germania] nei </w:t>
      </w:r>
      <w:r>
        <w:rPr>
          <w:color w:val="231F20"/>
        </w:rPr>
        <w:t>neonati di età &gt; 28 giorni e peso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corporeo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&lt;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5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kg.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stati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trattati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con una compressa </w:t>
      </w:r>
      <w:proofErr w:type="spellStart"/>
      <w:r>
        <w:rPr>
          <w:color w:val="231F20"/>
        </w:rPr>
        <w:t>dispersibile</w:t>
      </w:r>
      <w:proofErr w:type="spellEnd"/>
      <w:r>
        <w:rPr>
          <w:color w:val="231F20"/>
        </w:rPr>
        <w:t xml:space="preserve"> (20 mg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/120 mg di lume- </w:t>
      </w:r>
      <w:proofErr w:type="spellStart"/>
      <w:r>
        <w:rPr>
          <w:color w:val="231F20"/>
        </w:rPr>
        <w:t>fantrina</w:t>
      </w:r>
      <w:proofErr w:type="spellEnd"/>
      <w:r>
        <w:rPr>
          <w:color w:val="231F20"/>
        </w:rPr>
        <w:t>) due volte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giorno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tre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giorni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seguiti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sei settimane (core follow-up) e a 12 mesi di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età (follow-</w:t>
      </w:r>
      <w:r>
        <w:rPr>
          <w:color w:val="231F20"/>
        </w:rPr>
        <w:t>up a lungo termine).</w:t>
      </w:r>
    </w:p>
    <w:p w:rsidR="00261139" w:rsidRDefault="004C536F">
      <w:pPr>
        <w:pStyle w:val="Corpotesto"/>
        <w:spacing w:before="93" w:line="268" w:lineRule="auto"/>
        <w:ind w:left="495" w:right="236"/>
        <w:jc w:val="both"/>
      </w:pPr>
      <w:r>
        <w:rPr>
          <w:color w:val="231F20"/>
        </w:rPr>
        <w:t xml:space="preserve">Le compresse </w:t>
      </w:r>
      <w:proofErr w:type="spellStart"/>
      <w:r>
        <w:rPr>
          <w:color w:val="231F20"/>
        </w:rPr>
        <w:t>dispersibili</w:t>
      </w:r>
      <w:proofErr w:type="spellEnd"/>
      <w:r>
        <w:rPr>
          <w:color w:val="231F20"/>
        </w:rPr>
        <w:t xml:space="preserve"> [non autorizzate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in Germania] sono state ben tollerate con effetti collaterali riportati di gravità lieve o moderata. Nel test per-proto</w:t>
      </w:r>
    </w:p>
    <w:p w:rsidR="00261139" w:rsidRDefault="00261139">
      <w:pPr>
        <w:spacing w:line="268" w:lineRule="auto"/>
        <w:jc w:val="both"/>
        <w:sectPr w:rsidR="00261139">
          <w:type w:val="continuous"/>
          <w:pgSz w:w="11910" w:h="16840"/>
          <w:pgMar w:top="0" w:right="380" w:bottom="520" w:left="660" w:header="0" w:footer="386" w:gutter="0"/>
          <w:cols w:num="3" w:space="720" w:equalWidth="0">
            <w:col w:w="3714" w:space="40"/>
            <w:col w:w="3414" w:space="39"/>
            <w:col w:w="3663"/>
          </w:cols>
        </w:sectPr>
      </w:pPr>
    </w:p>
    <w:p w:rsidR="00261139" w:rsidRDefault="004C536F">
      <w:pPr>
        <w:pStyle w:val="Titolo2"/>
        <w:spacing w:before="167" w:after="46"/>
        <w:ind w:left="495" w:right="6824" w:firstLine="0"/>
      </w:pPr>
      <w:r>
        <w:rPr>
          <w:color w:val="231F20"/>
          <w:spacing w:val="-2"/>
        </w:rPr>
        <w:lastRenderedPageBreak/>
        <w:t>Tabella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3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Efficacia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clinica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in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base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peso </w:t>
      </w:r>
      <w:r>
        <w:rPr>
          <w:color w:val="231F20"/>
        </w:rPr>
        <w:t>corporeo negli studi pediatrici</w:t>
      </w:r>
    </w:p>
    <w:tbl>
      <w:tblPr>
        <w:tblStyle w:val="TableNormal"/>
        <w:tblW w:w="0" w:type="auto"/>
        <w:tblInd w:w="510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122"/>
        <w:gridCol w:w="2122"/>
      </w:tblGrid>
      <w:tr w:rsidR="00261139">
        <w:trPr>
          <w:trHeight w:val="802"/>
        </w:trPr>
        <w:tc>
          <w:tcPr>
            <w:tcW w:w="2122" w:type="dxa"/>
          </w:tcPr>
          <w:p w:rsidR="00261139" w:rsidRDefault="004C536F">
            <w:pPr>
              <w:pStyle w:val="TableParagraph"/>
              <w:spacing w:before="45" w:line="247" w:lineRule="auto"/>
              <w:ind w:right="73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z w:val="16"/>
              </w:rPr>
              <w:t>Numero</w:t>
            </w:r>
            <w:r>
              <w:rPr>
                <w:rFonts w:ascii="Arial"/>
                <w:b/>
                <w:color w:val="231F20"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di</w:t>
            </w:r>
            <w:r>
              <w:rPr>
                <w:rFonts w:ascii="Arial"/>
                <w:b/>
                <w:color w:val="231F20"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 xml:space="preserve">studio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Categoria</w:t>
            </w:r>
            <w:r>
              <w:rPr>
                <w:rFonts w:ascii="Arial"/>
                <w:b/>
                <w:color w:val="231F20"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di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peso</w:t>
            </w:r>
          </w:p>
        </w:tc>
        <w:tc>
          <w:tcPr>
            <w:tcW w:w="2122" w:type="dxa"/>
          </w:tcPr>
          <w:p w:rsidR="00261139" w:rsidRDefault="004C536F">
            <w:pPr>
              <w:pStyle w:val="TableParagraph"/>
              <w:spacing w:before="45" w:line="247" w:lineRule="auto"/>
              <w:ind w:left="62" w:right="40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Valore</w:t>
            </w:r>
            <w:r>
              <w:rPr>
                <w:rFonts w:ascii="Arial" w:hAnsi="Arial"/>
                <w:b/>
                <w:color w:val="231F20"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sz w:val="16"/>
              </w:rPr>
              <w:t>mediano</w:t>
            </w:r>
            <w:r>
              <w:rPr>
                <w:rFonts w:ascii="Arial" w:hAnsi="Arial"/>
                <w:b/>
                <w:color w:val="231F20"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position w:val="5"/>
                <w:sz w:val="10"/>
              </w:rPr>
              <w:t>della</w:t>
            </w:r>
            <w:r>
              <w:rPr>
                <w:rFonts w:ascii="Arial" w:hAnsi="Arial"/>
                <w:b/>
                <w:color w:val="231F20"/>
                <w:spacing w:val="40"/>
                <w:position w:val="5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position w:val="5"/>
                <w:sz w:val="10"/>
              </w:rPr>
              <w:t xml:space="preserve">PCT1 </w:t>
            </w:r>
            <w:r>
              <w:rPr>
                <w:rFonts w:ascii="Arial" w:hAnsi="Arial"/>
                <w:b/>
                <w:color w:val="231F20"/>
                <w:sz w:val="16"/>
              </w:rPr>
              <w:t>[25°, 75°</w:t>
            </w:r>
          </w:p>
          <w:p w:rsidR="00261139" w:rsidRDefault="004C536F">
            <w:pPr>
              <w:pStyle w:val="TableParagraph"/>
              <w:spacing w:before="0" w:line="184" w:lineRule="exact"/>
              <w:ind w:left="6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spacing w:val="-2"/>
                <w:sz w:val="16"/>
              </w:rPr>
              <w:t>percentile].</w:t>
            </w:r>
          </w:p>
        </w:tc>
        <w:tc>
          <w:tcPr>
            <w:tcW w:w="2122" w:type="dxa"/>
          </w:tcPr>
          <w:p w:rsidR="00261139" w:rsidRDefault="004C536F">
            <w:pPr>
              <w:pStyle w:val="TableParagraph"/>
              <w:spacing w:before="22" w:line="190" w:lineRule="atLeast"/>
              <w:ind w:left="62" w:right="160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231F20"/>
                <w:position w:val="-4"/>
                <w:sz w:val="16"/>
              </w:rPr>
              <w:t xml:space="preserve">Tasso di </w:t>
            </w:r>
            <w:r>
              <w:rPr>
                <w:rFonts w:ascii="Arial"/>
                <w:b/>
                <w:color w:val="231F20"/>
                <w:sz w:val="10"/>
              </w:rPr>
              <w:t xml:space="preserve">guarigione </w:t>
            </w:r>
            <w:r>
              <w:rPr>
                <w:rFonts w:ascii="Arial"/>
                <w:b/>
                <w:color w:val="231F20"/>
                <w:position w:val="-4"/>
                <w:sz w:val="16"/>
              </w:rPr>
              <w:t xml:space="preserve">a 28 </w:t>
            </w:r>
            <w:r>
              <w:rPr>
                <w:rFonts w:ascii="Arial"/>
                <w:b/>
                <w:color w:val="231F20"/>
                <w:sz w:val="16"/>
              </w:rPr>
              <w:t>giorni</w:t>
            </w:r>
            <w:r>
              <w:rPr>
                <w:rFonts w:ascii="Arial"/>
                <w:b/>
                <w:color w:val="231F20"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corretto</w:t>
            </w:r>
            <w:r>
              <w:rPr>
                <w:rFonts w:ascii="Arial"/>
                <w:b/>
                <w:color w:val="231F20"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con</w:t>
            </w:r>
            <w:r>
              <w:rPr>
                <w:rFonts w:ascii="Arial"/>
                <w:b/>
                <w:color w:val="231F20"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 xml:space="preserve">PCR2 n/N (%) nei pazienti </w:t>
            </w:r>
            <w:r>
              <w:rPr>
                <w:rFonts w:ascii="Arial"/>
                <w:b/>
                <w:color w:val="231F20"/>
                <w:spacing w:val="-2"/>
                <w:sz w:val="16"/>
              </w:rPr>
              <w:t>analizzabili</w:t>
            </w:r>
          </w:p>
        </w:tc>
      </w:tr>
      <w:tr w:rsidR="00261139">
        <w:trPr>
          <w:trHeight w:val="215"/>
        </w:trPr>
        <w:tc>
          <w:tcPr>
            <w:tcW w:w="2122" w:type="dxa"/>
            <w:tcBorders>
              <w:bottom w:val="nil"/>
            </w:tcBorders>
          </w:tcPr>
          <w:p w:rsidR="00261139" w:rsidRDefault="004C536F">
            <w:pPr>
              <w:pStyle w:val="TableParagraph"/>
              <w:spacing w:before="32" w:line="163" w:lineRule="exact"/>
              <w:rPr>
                <w:sz w:val="15"/>
              </w:rPr>
            </w:pPr>
            <w:r>
              <w:rPr>
                <w:color w:val="231F20"/>
                <w:sz w:val="15"/>
              </w:rPr>
              <w:t>Studio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A2403</w:t>
            </w:r>
          </w:p>
        </w:tc>
        <w:tc>
          <w:tcPr>
            <w:tcW w:w="2122" w:type="dxa"/>
            <w:tcBorders>
              <w:bottom w:val="nil"/>
            </w:tcBorders>
          </w:tcPr>
          <w:p w:rsidR="00261139" w:rsidRDefault="00261139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122" w:type="dxa"/>
            <w:tcBorders>
              <w:bottom w:val="nil"/>
            </w:tcBorders>
          </w:tcPr>
          <w:p w:rsidR="00261139" w:rsidRDefault="00261139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</w:tr>
      <w:tr w:rsidR="00261139">
        <w:trPr>
          <w:trHeight w:val="189"/>
        </w:trPr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63" w:lineRule="exact"/>
              <w:ind w:left="0" w:right="1202"/>
              <w:jc w:val="right"/>
              <w:rPr>
                <w:sz w:val="15"/>
              </w:rPr>
            </w:pPr>
            <w:r>
              <w:rPr>
                <w:color w:val="231F20"/>
                <w:sz w:val="15"/>
              </w:rPr>
              <w:t>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- &lt; 10 </w:t>
            </w:r>
            <w:r>
              <w:rPr>
                <w:color w:val="231F20"/>
                <w:spacing w:val="-5"/>
                <w:sz w:val="15"/>
              </w:rPr>
              <w:t>kg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63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24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63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145/149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(97,3)</w:t>
            </w:r>
          </w:p>
        </w:tc>
      </w:tr>
      <w:tr w:rsidR="00261139">
        <w:trPr>
          <w:trHeight w:val="196"/>
        </w:trPr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71" w:lineRule="exact"/>
              <w:ind w:left="106"/>
              <w:rPr>
                <w:sz w:val="15"/>
              </w:rPr>
            </w:pPr>
            <w:r>
              <w:rPr>
                <w:color w:val="231F20"/>
                <w:sz w:val="15"/>
              </w:rPr>
              <w:t>10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 &lt;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15 </w:t>
            </w:r>
            <w:r>
              <w:rPr>
                <w:color w:val="231F20"/>
                <w:spacing w:val="-5"/>
                <w:sz w:val="15"/>
              </w:rPr>
              <w:t>kg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71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35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71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103/107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(96,3)</w:t>
            </w:r>
          </w:p>
        </w:tc>
      </w:tr>
      <w:tr w:rsidR="00261139">
        <w:trPr>
          <w:trHeight w:val="231"/>
        </w:trPr>
        <w:tc>
          <w:tcPr>
            <w:tcW w:w="2122" w:type="dxa"/>
            <w:tcBorders>
              <w:top w:val="nil"/>
            </w:tcBorders>
          </w:tcPr>
          <w:p w:rsidR="00261139" w:rsidRDefault="004C536F">
            <w:pPr>
              <w:pStyle w:val="TableParagraph"/>
              <w:spacing w:before="13"/>
              <w:rPr>
                <w:sz w:val="15"/>
              </w:rPr>
            </w:pPr>
            <w:r>
              <w:rPr>
                <w:color w:val="231F20"/>
                <w:sz w:val="15"/>
              </w:rPr>
              <w:t>15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25 </w:t>
            </w:r>
            <w:r>
              <w:rPr>
                <w:color w:val="231F20"/>
                <w:spacing w:val="-5"/>
                <w:sz w:val="15"/>
              </w:rPr>
              <w:t>kg</w:t>
            </w:r>
          </w:p>
        </w:tc>
        <w:tc>
          <w:tcPr>
            <w:tcW w:w="2122" w:type="dxa"/>
            <w:tcBorders>
              <w:top w:val="nil"/>
            </w:tcBorders>
          </w:tcPr>
          <w:p w:rsidR="00261139" w:rsidRDefault="004C536F">
            <w:pPr>
              <w:pStyle w:val="TableParagraph"/>
              <w:spacing w:before="13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24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2122" w:type="dxa"/>
            <w:tcBorders>
              <w:top w:val="nil"/>
            </w:tcBorders>
          </w:tcPr>
          <w:p w:rsidR="00261139" w:rsidRDefault="004C536F">
            <w:pPr>
              <w:pStyle w:val="TableParagraph"/>
              <w:spacing w:before="13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41/43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(95,3)</w:t>
            </w:r>
          </w:p>
        </w:tc>
      </w:tr>
      <w:tr w:rsidR="00261139">
        <w:trPr>
          <w:trHeight w:val="184"/>
        </w:trPr>
        <w:tc>
          <w:tcPr>
            <w:tcW w:w="2122" w:type="dxa"/>
            <w:tcBorders>
              <w:bottom w:val="nil"/>
            </w:tcBorders>
          </w:tcPr>
          <w:p w:rsidR="00261139" w:rsidRDefault="004C536F">
            <w:pPr>
              <w:pStyle w:val="TableParagraph"/>
              <w:spacing w:before="28" w:line="136" w:lineRule="exact"/>
              <w:rPr>
                <w:sz w:val="10"/>
              </w:rPr>
            </w:pPr>
            <w:r>
              <w:rPr>
                <w:color w:val="231F20"/>
                <w:position w:val="-4"/>
                <w:sz w:val="15"/>
              </w:rPr>
              <w:t>Studio</w:t>
            </w:r>
            <w:r>
              <w:rPr>
                <w:color w:val="231F20"/>
                <w:spacing w:val="-7"/>
                <w:position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0"/>
              </w:rPr>
              <w:t>B2303CT</w:t>
            </w:r>
          </w:p>
        </w:tc>
        <w:tc>
          <w:tcPr>
            <w:tcW w:w="2122" w:type="dxa"/>
            <w:tcBorders>
              <w:bottom w:val="nil"/>
            </w:tcBorders>
          </w:tcPr>
          <w:p w:rsidR="00261139" w:rsidRDefault="00261139">
            <w:pPr>
              <w:pStyle w:val="TableParagraph"/>
              <w:spacing w:before="0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122" w:type="dxa"/>
            <w:tcBorders>
              <w:bottom w:val="nil"/>
            </w:tcBorders>
          </w:tcPr>
          <w:p w:rsidR="00261139" w:rsidRDefault="00261139">
            <w:pPr>
              <w:pStyle w:val="TableParagraph"/>
              <w:spacing w:before="0"/>
              <w:ind w:left="0"/>
              <w:rPr>
                <w:rFonts w:ascii="Times New Roman"/>
                <w:sz w:val="12"/>
              </w:rPr>
            </w:pPr>
          </w:p>
        </w:tc>
      </w:tr>
      <w:tr w:rsidR="00261139">
        <w:trPr>
          <w:trHeight w:val="219"/>
        </w:trPr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36" w:line="163" w:lineRule="exact"/>
              <w:ind w:left="0" w:right="1202"/>
              <w:jc w:val="right"/>
              <w:rPr>
                <w:sz w:val="15"/>
              </w:rPr>
            </w:pPr>
            <w:r>
              <w:rPr>
                <w:color w:val="231F20"/>
                <w:sz w:val="15"/>
              </w:rPr>
              <w:t>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- &lt; 10 </w:t>
            </w:r>
            <w:r>
              <w:rPr>
                <w:color w:val="231F20"/>
                <w:spacing w:val="-5"/>
                <w:sz w:val="15"/>
              </w:rPr>
              <w:t>kg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36" w:line="163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36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36" w:line="163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65/69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(94,2)</w:t>
            </w:r>
          </w:p>
        </w:tc>
      </w:tr>
      <w:tr w:rsidR="00261139">
        <w:trPr>
          <w:trHeight w:val="189"/>
        </w:trPr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63" w:lineRule="exact"/>
              <w:ind w:left="106"/>
              <w:rPr>
                <w:sz w:val="15"/>
              </w:rPr>
            </w:pPr>
            <w:r>
              <w:rPr>
                <w:color w:val="231F20"/>
                <w:sz w:val="15"/>
              </w:rPr>
              <w:t>10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 &lt;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15 </w:t>
            </w:r>
            <w:r>
              <w:rPr>
                <w:color w:val="231F20"/>
                <w:spacing w:val="-5"/>
                <w:sz w:val="15"/>
              </w:rPr>
              <w:t>kg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63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35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63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174/179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(97,2)</w:t>
            </w:r>
          </w:p>
        </w:tc>
      </w:tr>
      <w:tr w:rsidR="00261139">
        <w:trPr>
          <w:trHeight w:val="196"/>
        </w:trPr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71" w:lineRule="exact"/>
              <w:ind w:left="106"/>
              <w:rPr>
                <w:sz w:val="15"/>
              </w:rPr>
            </w:pPr>
            <w:r>
              <w:rPr>
                <w:color w:val="231F20"/>
                <w:sz w:val="15"/>
              </w:rPr>
              <w:t>15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 &lt;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25 </w:t>
            </w:r>
            <w:r>
              <w:rPr>
                <w:color w:val="231F20"/>
                <w:spacing w:val="-5"/>
                <w:sz w:val="15"/>
              </w:rPr>
              <w:t>kg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71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35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2122" w:type="dxa"/>
            <w:tcBorders>
              <w:top w:val="nil"/>
              <w:bottom w:val="nil"/>
            </w:tcBorders>
          </w:tcPr>
          <w:p w:rsidR="00261139" w:rsidRDefault="004C536F">
            <w:pPr>
              <w:pStyle w:val="TableParagraph"/>
              <w:spacing w:before="6" w:line="171" w:lineRule="exact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134/140</w:t>
            </w:r>
            <w:r>
              <w:rPr>
                <w:color w:val="231F20"/>
                <w:spacing w:val="-5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(95,7)</w:t>
            </w:r>
          </w:p>
        </w:tc>
      </w:tr>
      <w:tr w:rsidR="00261139">
        <w:trPr>
          <w:trHeight w:val="231"/>
        </w:trPr>
        <w:tc>
          <w:tcPr>
            <w:tcW w:w="2122" w:type="dxa"/>
            <w:tcBorders>
              <w:top w:val="nil"/>
            </w:tcBorders>
          </w:tcPr>
          <w:p w:rsidR="00261139" w:rsidRDefault="004C536F">
            <w:pPr>
              <w:pStyle w:val="TableParagraph"/>
              <w:spacing w:before="13"/>
              <w:rPr>
                <w:sz w:val="15"/>
              </w:rPr>
            </w:pPr>
            <w:r>
              <w:rPr>
                <w:color w:val="231F20"/>
                <w:sz w:val="15"/>
              </w:rPr>
              <w:t>25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-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 xml:space="preserve">35 </w:t>
            </w:r>
            <w:r>
              <w:rPr>
                <w:color w:val="231F20"/>
                <w:spacing w:val="-5"/>
                <w:sz w:val="15"/>
              </w:rPr>
              <w:t>kg</w:t>
            </w:r>
          </w:p>
        </w:tc>
        <w:tc>
          <w:tcPr>
            <w:tcW w:w="2122" w:type="dxa"/>
            <w:tcBorders>
              <w:top w:val="nil"/>
            </w:tcBorders>
          </w:tcPr>
          <w:p w:rsidR="00261139" w:rsidRDefault="004C536F">
            <w:pPr>
              <w:pStyle w:val="TableParagraph"/>
              <w:spacing w:before="13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26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ore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[24,</w:t>
            </w:r>
            <w:r>
              <w:rPr>
                <w:color w:val="231F20"/>
                <w:spacing w:val="-1"/>
                <w:sz w:val="15"/>
              </w:rPr>
              <w:t xml:space="preserve"> </w:t>
            </w:r>
            <w:r>
              <w:rPr>
                <w:color w:val="231F20"/>
                <w:spacing w:val="-5"/>
                <w:sz w:val="15"/>
              </w:rPr>
              <w:t>36]</w:t>
            </w:r>
          </w:p>
        </w:tc>
        <w:tc>
          <w:tcPr>
            <w:tcW w:w="2122" w:type="dxa"/>
            <w:tcBorders>
              <w:top w:val="nil"/>
            </w:tcBorders>
          </w:tcPr>
          <w:p w:rsidR="00261139" w:rsidRDefault="004C536F">
            <w:pPr>
              <w:pStyle w:val="TableParagraph"/>
              <w:spacing w:before="13"/>
              <w:ind w:left="62"/>
              <w:rPr>
                <w:sz w:val="15"/>
              </w:rPr>
            </w:pPr>
            <w:r>
              <w:rPr>
                <w:color w:val="231F20"/>
                <w:sz w:val="15"/>
              </w:rPr>
              <w:t>30/31</w:t>
            </w:r>
            <w:r>
              <w:rPr>
                <w:color w:val="231F20"/>
                <w:spacing w:val="-4"/>
                <w:sz w:val="15"/>
              </w:rPr>
              <w:t xml:space="preserve"> </w:t>
            </w:r>
            <w:r>
              <w:rPr>
                <w:color w:val="231F20"/>
                <w:spacing w:val="-2"/>
                <w:sz w:val="15"/>
              </w:rPr>
              <w:t>(96,8)</w:t>
            </w:r>
          </w:p>
        </w:tc>
      </w:tr>
    </w:tbl>
    <w:p w:rsidR="00261139" w:rsidRDefault="004C536F">
      <w:pPr>
        <w:spacing w:before="54"/>
        <w:ind w:left="495"/>
        <w:rPr>
          <w:sz w:val="13"/>
        </w:rPr>
      </w:pPr>
      <w:r>
        <w:rPr>
          <w:color w:val="231F20"/>
          <w:position w:val="4"/>
          <w:sz w:val="9"/>
        </w:rPr>
        <w:t>1</w:t>
      </w:r>
      <w:r>
        <w:rPr>
          <w:color w:val="231F20"/>
          <w:spacing w:val="-6"/>
          <w:position w:val="4"/>
          <w:sz w:val="9"/>
        </w:rPr>
        <w:t xml:space="preserve"> </w:t>
      </w:r>
      <w:r>
        <w:rPr>
          <w:color w:val="231F20"/>
          <w:sz w:val="13"/>
        </w:rPr>
        <w:t>popolazione</w:t>
      </w:r>
      <w:r>
        <w:rPr>
          <w:color w:val="231F20"/>
          <w:spacing w:val="-5"/>
          <w:sz w:val="13"/>
        </w:rPr>
        <w:t xml:space="preserve"> </w:t>
      </w:r>
      <w:proofErr w:type="spellStart"/>
      <w:r>
        <w:rPr>
          <w:color w:val="231F20"/>
          <w:spacing w:val="-4"/>
          <w:sz w:val="13"/>
        </w:rPr>
        <w:t>mITT</w:t>
      </w:r>
      <w:proofErr w:type="spellEnd"/>
    </w:p>
    <w:p w:rsidR="00261139" w:rsidRDefault="004C536F">
      <w:pPr>
        <w:spacing w:before="18"/>
        <w:ind w:left="495" w:right="6824"/>
        <w:rPr>
          <w:sz w:val="13"/>
        </w:rPr>
      </w:pPr>
      <w:r>
        <w:rPr>
          <w:color w:val="231F20"/>
          <w:position w:val="4"/>
          <w:sz w:val="9"/>
        </w:rPr>
        <w:t>2</w:t>
      </w:r>
      <w:r>
        <w:rPr>
          <w:color w:val="231F20"/>
          <w:spacing w:val="-5"/>
          <w:position w:val="4"/>
          <w:sz w:val="9"/>
        </w:rPr>
        <w:t xml:space="preserve"> </w:t>
      </w:r>
      <w:r>
        <w:rPr>
          <w:color w:val="231F20"/>
          <w:sz w:val="13"/>
        </w:rPr>
        <w:t>Efficacia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(tasso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di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guarigione)</w:t>
      </w:r>
      <w:r>
        <w:rPr>
          <w:color w:val="231F20"/>
          <w:spacing w:val="-8"/>
          <w:sz w:val="13"/>
        </w:rPr>
        <w:t xml:space="preserve"> </w:t>
      </w:r>
      <w:r>
        <w:rPr>
          <w:color w:val="231F20"/>
          <w:sz w:val="13"/>
        </w:rPr>
        <w:t>basata</w:t>
      </w:r>
      <w:r>
        <w:rPr>
          <w:color w:val="231F20"/>
          <w:spacing w:val="-7"/>
          <w:sz w:val="13"/>
        </w:rPr>
        <w:t xml:space="preserve"> </w:t>
      </w:r>
      <w:r>
        <w:rPr>
          <w:color w:val="231F20"/>
          <w:sz w:val="13"/>
        </w:rPr>
        <w:t>sull'esame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z w:val="13"/>
        </w:rPr>
        <w:t>microscopico dello striscio di sangue</w:t>
      </w:r>
    </w:p>
    <w:p w:rsidR="00261139" w:rsidRDefault="004C536F">
      <w:pPr>
        <w:spacing w:before="18"/>
        <w:ind w:left="495" w:right="7775"/>
        <w:rPr>
          <w:sz w:val="13"/>
        </w:rPr>
      </w:pPr>
      <w:r>
        <w:rPr>
          <w:color w:val="231F20"/>
          <w:position w:val="4"/>
          <w:sz w:val="9"/>
        </w:rPr>
        <w:t>CT</w:t>
      </w:r>
      <w:r>
        <w:rPr>
          <w:color w:val="231F20"/>
          <w:spacing w:val="-7"/>
          <w:position w:val="4"/>
          <w:sz w:val="9"/>
        </w:rPr>
        <w:t xml:space="preserve"> </w:t>
      </w:r>
      <w:proofErr w:type="spellStart"/>
      <w:r>
        <w:rPr>
          <w:color w:val="231F20"/>
          <w:sz w:val="13"/>
        </w:rPr>
        <w:t>Riamet</w:t>
      </w:r>
      <w:proofErr w:type="spellEnd"/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compresse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(somministrato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in</w:t>
      </w:r>
      <w:r>
        <w:rPr>
          <w:color w:val="231F20"/>
          <w:spacing w:val="-9"/>
          <w:sz w:val="13"/>
        </w:rPr>
        <w:t xml:space="preserve"> </w:t>
      </w:r>
      <w:r>
        <w:rPr>
          <w:color w:val="231F20"/>
          <w:sz w:val="13"/>
        </w:rPr>
        <w:t>forma</w:t>
      </w:r>
      <w:r>
        <w:rPr>
          <w:color w:val="231F20"/>
          <w:spacing w:val="40"/>
          <w:sz w:val="13"/>
        </w:rPr>
        <w:t xml:space="preserve"> </w:t>
      </w:r>
      <w:r>
        <w:rPr>
          <w:color w:val="231F20"/>
          <w:spacing w:val="-2"/>
          <w:sz w:val="13"/>
        </w:rPr>
        <w:t>frantumata)</w:t>
      </w:r>
    </w:p>
    <w:p w:rsidR="00261139" w:rsidRDefault="00261139">
      <w:pPr>
        <w:rPr>
          <w:sz w:val="13"/>
        </w:rPr>
        <w:sectPr w:rsidR="00261139">
          <w:pgSz w:w="11910" w:h="16840"/>
          <w:pgMar w:top="1320" w:right="380" w:bottom="580" w:left="660" w:header="0" w:footer="391" w:gutter="0"/>
          <w:cols w:space="720"/>
        </w:sectPr>
      </w:pPr>
    </w:p>
    <w:p w:rsidR="00261139" w:rsidRDefault="00261139">
      <w:pPr>
        <w:pStyle w:val="Corpotesto"/>
        <w:spacing w:before="71"/>
      </w:pPr>
    </w:p>
    <w:p w:rsidR="00261139" w:rsidRDefault="004C536F">
      <w:pPr>
        <w:pStyle w:val="Corpotesto"/>
        <w:spacing w:before="1" w:line="276" w:lineRule="auto"/>
        <w:ind w:left="273" w:right="38"/>
        <w:jc w:val="both"/>
      </w:pPr>
      <w:r>
        <w:rPr>
          <w:color w:val="231F20"/>
        </w:rPr>
        <w:t xml:space="preserve">popolazione </w:t>
      </w:r>
      <w:proofErr w:type="spellStart"/>
      <w:r>
        <w:rPr>
          <w:color w:val="231F20"/>
        </w:rPr>
        <w:t>coll</w:t>
      </w:r>
      <w:proofErr w:type="spellEnd"/>
      <w:r>
        <w:rPr>
          <w:color w:val="231F20"/>
        </w:rPr>
        <w:t>, il tasso di guarigione corretto con la PCR è stato del 100 % nei giorni 28 e 42</w:t>
      </w:r>
    </w:p>
    <w:p w:rsidR="00261139" w:rsidRDefault="004C536F">
      <w:pPr>
        <w:pStyle w:val="Corpotesto"/>
        <w:spacing w:before="1"/>
        <w:ind w:left="273"/>
        <w:jc w:val="both"/>
      </w:pPr>
      <w:r>
        <w:rPr>
          <w:color w:val="231F20"/>
        </w:rPr>
        <w:t>(intervallo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confidenza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(CI)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95%: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-4"/>
        </w:rPr>
        <w:t>79,4;</w:t>
      </w:r>
    </w:p>
    <w:p w:rsidR="00261139" w:rsidRDefault="004C536F">
      <w:pPr>
        <w:pStyle w:val="Corpotesto"/>
        <w:spacing w:before="25" w:line="276" w:lineRule="auto"/>
        <w:ind w:left="273" w:right="38"/>
        <w:jc w:val="both"/>
      </w:pPr>
      <w:r>
        <w:rPr>
          <w:color w:val="231F20"/>
        </w:rPr>
        <w:t xml:space="preserve">100). Per i risultati importanti sull'esposizione, vedere paragrafo 5.2. Sebbene negli studi B2306 non sia stata osservata </w:t>
      </w:r>
      <w:proofErr w:type="spellStart"/>
      <w:r>
        <w:rPr>
          <w:color w:val="231F20"/>
        </w:rPr>
        <w:t>neurotossicità</w:t>
      </w:r>
      <w:proofErr w:type="spellEnd"/>
      <w:r>
        <w:rPr>
          <w:color w:val="231F20"/>
        </w:rPr>
        <w:t xml:space="preserve"> nei pazienti,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è stato associato a </w:t>
      </w:r>
      <w:proofErr w:type="spellStart"/>
      <w:r>
        <w:rPr>
          <w:color w:val="231F20"/>
        </w:rPr>
        <w:t>neurotossicità</w:t>
      </w:r>
      <w:proofErr w:type="spellEnd"/>
      <w:r>
        <w:rPr>
          <w:color w:val="231F20"/>
        </w:rPr>
        <w:t xml:space="preserve"> in studi su ratti e cani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(vedere paragrafo 5.3).</w:t>
      </w:r>
    </w:p>
    <w:p w:rsidR="00261139" w:rsidRDefault="004C536F">
      <w:pPr>
        <w:pStyle w:val="Corpotesto"/>
        <w:spacing w:before="107"/>
        <w:ind w:left="273"/>
        <w:jc w:val="both"/>
      </w:pPr>
      <w:r>
        <w:rPr>
          <w:color w:val="231F20"/>
          <w:spacing w:val="-2"/>
          <w:u w:val="single" w:color="231F20"/>
        </w:rPr>
        <w:t>Prolung</w:t>
      </w:r>
      <w:r>
        <w:rPr>
          <w:color w:val="231F20"/>
          <w:spacing w:val="-2"/>
          <w:u w:val="single" w:color="231F20"/>
        </w:rPr>
        <w:t>amento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del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QT/</w:t>
      </w:r>
      <w:proofErr w:type="spellStart"/>
      <w:r>
        <w:rPr>
          <w:color w:val="231F20"/>
          <w:spacing w:val="-2"/>
          <w:u w:val="single" w:color="231F20"/>
        </w:rPr>
        <w:t>QTc</w:t>
      </w:r>
      <w:proofErr w:type="spellEnd"/>
    </w:p>
    <w:p w:rsidR="00261139" w:rsidRDefault="004C536F">
      <w:pPr>
        <w:pStyle w:val="Titolo3"/>
        <w:spacing w:before="17"/>
        <w:jc w:val="both"/>
      </w:pPr>
      <w:r>
        <w:rPr>
          <w:color w:val="231F20"/>
        </w:rPr>
        <w:t>Adulti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bambini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malaria</w:t>
      </w:r>
    </w:p>
    <w:p w:rsidR="00261139" w:rsidRDefault="004C536F">
      <w:pPr>
        <w:pStyle w:val="Corpotesto"/>
        <w:spacing w:before="1" w:line="276" w:lineRule="auto"/>
        <w:ind w:left="273" w:right="38"/>
        <w:jc w:val="both"/>
      </w:pPr>
      <w:r>
        <w:rPr>
          <w:color w:val="231F20"/>
        </w:rPr>
        <w:t>Per informazioni sul rischio di prolungamento del QT/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</w:rPr>
        <w:t xml:space="preserve"> nei pazienti, vedere il paragrafo 4.4.</w:t>
      </w:r>
    </w:p>
    <w:p w:rsidR="00261139" w:rsidRDefault="004C536F">
      <w:pPr>
        <w:pStyle w:val="Corpotesto"/>
        <w:spacing w:before="142"/>
        <w:ind w:left="273"/>
      </w:pPr>
      <w:r>
        <w:br w:type="column"/>
      </w:r>
      <w:r>
        <w:rPr>
          <w:color w:val="231F20"/>
          <w:spacing w:val="-2"/>
        </w:rPr>
        <w:t>attenzione.</w:t>
      </w:r>
    </w:p>
    <w:p w:rsidR="00261139" w:rsidRDefault="004C536F">
      <w:pPr>
        <w:spacing w:before="58"/>
        <w:rPr>
          <w:sz w:val="16"/>
        </w:rPr>
      </w:pPr>
      <w:r>
        <w:br w:type="column"/>
      </w:r>
    </w:p>
    <w:p w:rsidR="00261139" w:rsidRDefault="004C536F">
      <w:pPr>
        <w:pStyle w:val="Titolo2"/>
        <w:numPr>
          <w:ilvl w:val="1"/>
          <w:numId w:val="3"/>
        </w:numPr>
        <w:tabs>
          <w:tab w:val="left" w:pos="531"/>
        </w:tabs>
        <w:ind w:left="531" w:hanging="258"/>
        <w:jc w:val="left"/>
      </w:pPr>
      <w:r>
        <w:rPr>
          <w:color w:val="231F20"/>
          <w:spacing w:val="-2"/>
        </w:rPr>
        <w:t>Proprietà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farmacocinetiche</w:t>
      </w:r>
    </w:p>
    <w:p w:rsidR="00261139" w:rsidRDefault="004C536F">
      <w:pPr>
        <w:pStyle w:val="Corpotesto"/>
        <w:spacing w:before="112" w:line="266" w:lineRule="auto"/>
        <w:ind w:left="445" w:right="156"/>
        <w:jc w:val="both"/>
      </w:pP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La</w:t>
      </w:r>
      <w:proofErr w:type="spellEnd"/>
      <w:r>
        <w:rPr>
          <w:color w:val="231F20"/>
        </w:rPr>
        <w:t xml:space="preserve"> caratterizzazione farmacocinetica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limitata dalla manc</w:t>
      </w:r>
      <w:r>
        <w:rPr>
          <w:color w:val="231F20"/>
        </w:rPr>
        <w:t>anza di una formulazione endovenosa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dall'elevata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variabilità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(inter-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intra- individuale) delle concentrazioni plasmatiche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 dei parametri farmacocinetici da esse derivati (AUC, </w:t>
      </w:r>
      <w:proofErr w:type="gramStart"/>
      <w:r>
        <w:rPr>
          <w:color w:val="231F20"/>
        </w:rPr>
        <w:t>C )</w:t>
      </w:r>
      <w:proofErr w:type="gramEnd"/>
      <w:r>
        <w:rPr>
          <w:color w:val="231F20"/>
        </w:rPr>
        <w:t>.</w:t>
      </w:r>
    </w:p>
    <w:p w:rsidR="00261139" w:rsidRDefault="004C536F">
      <w:pPr>
        <w:pStyle w:val="Corpotesto"/>
        <w:spacing w:before="90"/>
        <w:ind w:left="445"/>
      </w:pPr>
      <w:r>
        <w:rPr>
          <w:color w:val="231F20"/>
          <w:spacing w:val="-2"/>
          <w:u w:val="single" w:color="231F20"/>
        </w:rPr>
        <w:t>Riassorbimento</w:t>
      </w:r>
    </w:p>
    <w:p w:rsidR="00261139" w:rsidRDefault="004C536F">
      <w:pPr>
        <w:pStyle w:val="Corpotesto"/>
        <w:spacing w:before="19" w:line="266" w:lineRule="auto"/>
        <w:ind w:left="445" w:right="157"/>
        <w:jc w:val="both"/>
      </w:pPr>
      <w:r>
        <w:rPr>
          <w:color w:val="231F20"/>
        </w:rPr>
        <w:t>L'</w:t>
      </w:r>
      <w:proofErr w:type="spellStart"/>
      <w:r>
        <w:rPr>
          <w:color w:val="231F20"/>
        </w:rPr>
        <w:t>artemetere</w:t>
      </w:r>
      <w:proofErr w:type="spellEnd"/>
      <w:r>
        <w:rPr>
          <w:color w:val="231F20"/>
        </w:rPr>
        <w:t xml:space="preserve"> viene assorbito abbastanza rapidamente e la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>, il metabolita attivo dell'</w:t>
      </w:r>
      <w:proofErr w:type="spellStart"/>
      <w:r>
        <w:rPr>
          <w:color w:val="231F20"/>
        </w:rPr>
        <w:t>artemetere</w:t>
      </w:r>
      <w:proofErr w:type="spellEnd"/>
      <w:r>
        <w:rPr>
          <w:color w:val="231F20"/>
        </w:rPr>
        <w:t>, compare rapidamente nella circolazione sistemica, con i livelli plasmatici più elevati di entrambe le sostanze raggiunti circa 2 ore dopo l'i</w:t>
      </w:r>
      <w:r>
        <w:rPr>
          <w:color w:val="231F20"/>
        </w:rPr>
        <w:t xml:space="preserve">ngestione. </w: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In</w:t>
      </w:r>
      <w:proofErr w:type="spellEnd"/>
      <w:r>
        <w:rPr>
          <w:color w:val="231F20"/>
        </w:rPr>
        <w:t xml:space="preserve"> adulti sani che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avevano ricevuto del cibo, i valori medi di C 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AUC</w:t>
      </w:r>
      <w:r>
        <w:rPr>
          <w:color w:val="231F20"/>
          <w:spacing w:val="45"/>
        </w:rPr>
        <w:t xml:space="preserve"> </w:t>
      </w:r>
      <w:r>
        <w:rPr>
          <w:color w:val="231F20"/>
        </w:rPr>
        <w:t>dell'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  <w:spacing w:val="46"/>
        </w:rPr>
        <w:t xml:space="preserve"> </w:t>
      </w:r>
      <w:r>
        <w:rPr>
          <w:color w:val="231F20"/>
        </w:rPr>
        <w:t>dopo</w:t>
      </w:r>
      <w:r>
        <w:rPr>
          <w:color w:val="231F20"/>
          <w:spacing w:val="45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46"/>
        </w:rPr>
        <w:t xml:space="preserve"> </w:t>
      </w:r>
      <w:r>
        <w:rPr>
          <w:color w:val="231F20"/>
        </w:rPr>
        <w:t>singola</w:t>
      </w:r>
      <w:r>
        <w:rPr>
          <w:color w:val="231F20"/>
          <w:spacing w:val="45"/>
        </w:rPr>
        <w:t xml:space="preserve"> </w:t>
      </w:r>
      <w:r>
        <w:rPr>
          <w:color w:val="231F20"/>
        </w:rPr>
        <w:t>dose</w:t>
      </w:r>
      <w:r>
        <w:rPr>
          <w:color w:val="231F20"/>
          <w:spacing w:val="46"/>
        </w:rPr>
        <w:t xml:space="preserve"> </w:t>
      </w:r>
      <w:r>
        <w:rPr>
          <w:color w:val="231F20"/>
          <w:spacing w:val="-5"/>
        </w:rPr>
        <w:t>di</w:t>
      </w:r>
    </w:p>
    <w:p w:rsidR="00261139" w:rsidRDefault="00261139">
      <w:pPr>
        <w:spacing w:line="266" w:lineRule="auto"/>
        <w:jc w:val="both"/>
        <w:sectPr w:rsidR="00261139">
          <w:pgSz w:w="11910" w:h="16840"/>
          <w:pgMar w:top="1320" w:right="380" w:bottom="560" w:left="660" w:header="0" w:footer="386" w:gutter="0"/>
          <w:cols w:num="3" w:space="720" w:equalWidth="0">
            <w:col w:w="3240" w:space="46"/>
            <w:col w:w="1028" w:space="2602"/>
            <w:col w:w="3954"/>
          </w:cols>
        </w:sectPr>
      </w:pPr>
    </w:p>
    <w:p w:rsidR="00261139" w:rsidRDefault="004C536F">
      <w:pPr>
        <w:pStyle w:val="Corpotesto"/>
        <w:spacing w:line="124" w:lineRule="exact"/>
        <w:ind w:right="156"/>
        <w:jc w:val="right"/>
      </w:pPr>
      <w:proofErr w:type="spellStart"/>
      <w:proofErr w:type="gramStart"/>
      <w:r>
        <w:rPr>
          <w:color w:val="231F20"/>
        </w:rPr>
        <w:t>Riamet</w:t>
      </w:r>
      <w:proofErr w:type="spellEnd"/>
      <w:r>
        <w:rPr>
          <w:color w:val="231F20"/>
          <w:spacing w:val="39"/>
        </w:rPr>
        <w:t xml:space="preserve">  </w:t>
      </w:r>
      <w:r>
        <w:rPr>
          <w:color w:val="231F20"/>
        </w:rPr>
        <w:t>(</w:t>
      </w:r>
      <w:proofErr w:type="gramEnd"/>
      <w:r>
        <w:rPr>
          <w:color w:val="231F20"/>
        </w:rPr>
        <w:t>80</w:t>
      </w:r>
      <w:r>
        <w:rPr>
          <w:color w:val="231F20"/>
          <w:spacing w:val="39"/>
        </w:rPr>
        <w:t xml:space="preserve">  </w:t>
      </w:r>
      <w:r>
        <w:rPr>
          <w:color w:val="231F20"/>
        </w:rPr>
        <w:t>mg</w:t>
      </w:r>
      <w:r>
        <w:rPr>
          <w:color w:val="231F20"/>
          <w:spacing w:val="39"/>
        </w:rPr>
        <w:t xml:space="preserve">  </w:t>
      </w:r>
      <w:r>
        <w:rPr>
          <w:color w:val="231F20"/>
        </w:rPr>
        <w:t>di</w:t>
      </w:r>
      <w:r>
        <w:rPr>
          <w:color w:val="231F20"/>
          <w:spacing w:val="39"/>
        </w:rPr>
        <w:t xml:space="preserve"> 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>/480</w:t>
      </w:r>
      <w:r>
        <w:rPr>
          <w:color w:val="231F20"/>
          <w:spacing w:val="39"/>
        </w:rPr>
        <w:t xml:space="preserve">  </w:t>
      </w:r>
      <w:r>
        <w:rPr>
          <w:color w:val="231F20"/>
        </w:rPr>
        <w:t>mg</w:t>
      </w:r>
      <w:r>
        <w:rPr>
          <w:color w:val="231F20"/>
          <w:spacing w:val="39"/>
        </w:rPr>
        <w:t xml:space="preserve">  </w:t>
      </w:r>
      <w:r>
        <w:rPr>
          <w:color w:val="231F20"/>
          <w:spacing w:val="-5"/>
        </w:rPr>
        <w:t>di</w:t>
      </w:r>
    </w:p>
    <w:p w:rsidR="00261139" w:rsidRDefault="00261139">
      <w:pPr>
        <w:spacing w:line="124" w:lineRule="exact"/>
        <w:jc w:val="right"/>
        <w:sectPr w:rsidR="00261139">
          <w:type w:val="continuous"/>
          <w:pgSz w:w="11910" w:h="16840"/>
          <w:pgMar w:top="0" w:right="380" w:bottom="520" w:left="660" w:header="0" w:footer="386" w:gutter="0"/>
          <w:cols w:space="720"/>
        </w:sectPr>
      </w:pPr>
    </w:p>
    <w:p w:rsidR="00261139" w:rsidRDefault="004C536F">
      <w:pPr>
        <w:pStyle w:val="Titolo3"/>
        <w:spacing w:line="179" w:lineRule="exact"/>
        <w:jc w:val="both"/>
      </w:pPr>
      <w:r>
        <w:rPr>
          <w:color w:val="231F20"/>
          <w:spacing w:val="-2"/>
        </w:rPr>
        <w:t>Adulti</w:t>
      </w:r>
      <w:r>
        <w:rPr>
          <w:color w:val="231F20"/>
          <w:spacing w:val="-4"/>
        </w:rPr>
        <w:t xml:space="preserve"> sani</w:t>
      </w:r>
    </w:p>
    <w:p w:rsidR="00261139" w:rsidRDefault="004C536F">
      <w:pPr>
        <w:pStyle w:val="Corpotesto"/>
        <w:spacing w:before="24" w:line="276" w:lineRule="auto"/>
        <w:ind w:left="273" w:right="38"/>
        <w:jc w:val="both"/>
      </w:pPr>
      <w:r>
        <w:rPr>
          <w:color w:val="231F20"/>
        </w:rPr>
        <w:t xml:space="preserve">In uno studio a gruppi paralleli su volontari adulti sani, che includeva sia un gruppo placebo che un gruppo di controllo con </w:t>
      </w:r>
      <w:proofErr w:type="spellStart"/>
      <w:r>
        <w:rPr>
          <w:color w:val="231F20"/>
        </w:rPr>
        <w:t>moxifloxacina</w:t>
      </w:r>
      <w:proofErr w:type="spellEnd"/>
      <w:r>
        <w:rPr>
          <w:color w:val="231F20"/>
        </w:rPr>
        <w:t xml:space="preserve"> (n = 42 per gruppo), l'uso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in un ciclo di 6 dosi è stato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associato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prolungamento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QTcF</w:t>
      </w:r>
      <w:proofErr w:type="spellEnd"/>
      <w:r>
        <w:rPr>
          <w:color w:val="231F20"/>
        </w:rPr>
        <w:t>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Le variazi</w:t>
      </w:r>
      <w:r>
        <w:rPr>
          <w:color w:val="231F20"/>
        </w:rPr>
        <w:t>oni medie rispetto al basale si sono verificate 68, 72, 96 e 108 ore dopo</w:t>
      </w:r>
    </w:p>
    <w:p w:rsidR="00261139" w:rsidRDefault="004C536F">
      <w:pPr>
        <w:pStyle w:val="Corpotesto"/>
        <w:spacing w:before="4"/>
        <w:ind w:left="273"/>
        <w:jc w:val="both"/>
      </w:pPr>
      <w:r>
        <w:rPr>
          <w:color w:val="231F20"/>
        </w:rPr>
        <w:t>della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prima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dose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7,45,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7,29,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6,12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e</w:t>
      </w:r>
    </w:p>
    <w:p w:rsidR="00261139" w:rsidRDefault="004C536F">
      <w:pPr>
        <w:pStyle w:val="Corpotesto"/>
        <w:spacing w:before="26" w:line="276" w:lineRule="auto"/>
        <w:ind w:left="273" w:right="38"/>
        <w:jc w:val="both"/>
      </w:pPr>
      <w:r>
        <w:rPr>
          <w:color w:val="231F20"/>
        </w:rPr>
        <w:t xml:space="preserve">6,84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. 156 e 168 ore dopo la prima dose, il </w:t>
      </w:r>
      <w:proofErr w:type="spellStart"/>
      <w:r>
        <w:rPr>
          <w:color w:val="231F20"/>
        </w:rPr>
        <w:t>QTcF</w:t>
      </w:r>
      <w:proofErr w:type="spellEnd"/>
      <w:r>
        <w:rPr>
          <w:color w:val="231F20"/>
        </w:rPr>
        <w:t xml:space="preserve"> è rimasto invariato rispetto al valore iniziale. Nessun soggetto ha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mostrato un aumento &gt; 30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 rispetto al basale, né un aumento ab- soluto a &gt; 500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. Il gruppo di controllo con </w:t>
      </w:r>
      <w:proofErr w:type="spellStart"/>
      <w:r>
        <w:rPr>
          <w:color w:val="231F20"/>
        </w:rPr>
        <w:t>moxi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floxacina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ha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mostrato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aumento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QTcF</w:t>
      </w:r>
      <w:proofErr w:type="spellEnd"/>
      <w:r>
        <w:rPr>
          <w:color w:val="231F20"/>
        </w:rPr>
        <w:t xml:space="preserve"> rispetto al placebo per un periodo di 12 ore dopo la prima dose, con una variazione massima </w:t>
      </w:r>
      <w:r>
        <w:rPr>
          <w:color w:val="231F20"/>
        </w:rPr>
        <w:t xml:space="preserve">di 14,1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 1 ora dopo la </w:t>
      </w:r>
      <w:r>
        <w:rPr>
          <w:color w:val="231F20"/>
          <w:spacing w:val="-2"/>
        </w:rPr>
        <w:t>somministrazione.</w:t>
      </w:r>
    </w:p>
    <w:p w:rsidR="00261139" w:rsidRDefault="004C536F">
      <w:pPr>
        <w:pStyle w:val="Corpotesto"/>
        <w:spacing w:before="108"/>
        <w:ind w:left="273"/>
        <w:jc w:val="both"/>
      </w:pPr>
      <w:r>
        <w:rPr>
          <w:color w:val="231F20"/>
        </w:rPr>
        <w:t>Negli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adulti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negli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adolescenti,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8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-2"/>
        </w:rPr>
        <w:t>pazienti</w:t>
      </w:r>
    </w:p>
    <w:p w:rsidR="00261139" w:rsidRDefault="004C536F">
      <w:pPr>
        <w:pStyle w:val="Corpotesto"/>
        <w:spacing w:before="62" w:line="264" w:lineRule="auto"/>
        <w:ind w:left="273" w:right="155"/>
      </w:pPr>
      <w:r>
        <w:br w:type="column"/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) variavano da 60,0 a 104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</w:rPr>
        <w:t>/ml e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146 a 338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</w:rPr>
        <w:t xml:space="preserve"> - h/ml. </w: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I</w:t>
      </w:r>
      <w:proofErr w:type="spellEnd"/>
      <w:r>
        <w:rPr>
          <w:color w:val="231F20"/>
        </w:rPr>
        <w:t xml:space="preserve"> valori medi di C e AUC della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diidro-artemisinina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variavano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rispettivamente da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49,7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104</w:t>
      </w:r>
      <w:r>
        <w:rPr>
          <w:color w:val="231F20"/>
          <w:spacing w:val="23"/>
        </w:rPr>
        <w:t xml:space="preserve">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</w:rPr>
        <w:t>/m</w:t>
      </w:r>
      <w:r>
        <w:rPr>
          <w:color w:val="231F20"/>
        </w:rPr>
        <w:t>l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169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308</w:t>
      </w:r>
      <w:r>
        <w:rPr>
          <w:color w:val="231F20"/>
          <w:spacing w:val="23"/>
        </w:rPr>
        <w:t xml:space="preserve">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  <w:spacing w:val="23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h/ml. L'assorbimento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della</w:t>
      </w:r>
      <w:r>
        <w:rPr>
          <w:color w:val="231F20"/>
          <w:spacing w:val="33"/>
        </w:rPr>
        <w:t xml:space="preserve">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>,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composto altamente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lipofilo,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inizia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ritardo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fino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ore, con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livelli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plasmatici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picco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(in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media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tra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5,1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e 9,8</w:t>
      </w:r>
      <w:r>
        <w:rPr>
          <w:color w:val="231F20"/>
          <w:spacing w:val="72"/>
        </w:rPr>
        <w:t xml:space="preserve"> </w:t>
      </w:r>
      <w:r>
        <w:rPr>
          <w:rFonts w:ascii="Times New Roman" w:hAnsi="Times New Roman"/>
          <w:color w:val="231F20"/>
        </w:rPr>
        <w:t>μ</w:t>
      </w:r>
      <w:r>
        <w:rPr>
          <w:rFonts w:ascii="Times New Roman" w:hAnsi="Times New Roman"/>
          <w:color w:val="231F20"/>
          <w:spacing w:val="39"/>
        </w:rPr>
        <w:t xml:space="preserve"> </w:t>
      </w:r>
      <w:proofErr w:type="gramStart"/>
      <w:r>
        <w:rPr>
          <w:rFonts w:ascii="Times New Roman" w:hAnsi="Times New Roman"/>
          <w:color w:val="231F20"/>
        </w:rPr>
        <w:t>/</w:t>
      </w:r>
      <w:r>
        <w:rPr>
          <w:rFonts w:ascii="Times New Roman" w:hAnsi="Times New Roman"/>
          <w:color w:val="231F20"/>
          <w:spacing w:val="80"/>
          <w:w w:val="150"/>
        </w:rPr>
        <w:t xml:space="preserve"> </w:t>
      </w:r>
      <w:r>
        <w:rPr>
          <w:color w:val="231F20"/>
        </w:rPr>
        <w:t>)</w:t>
      </w:r>
      <w:proofErr w:type="gramEnd"/>
      <w:r>
        <w:rPr>
          <w:color w:val="231F20"/>
          <w:spacing w:val="72"/>
        </w:rPr>
        <w:t xml:space="preserve"> </w:t>
      </w:r>
      <w:r>
        <w:rPr>
          <w:color w:val="231F20"/>
        </w:rPr>
        <w:t>raggiunti</w:t>
      </w:r>
      <w:r>
        <w:rPr>
          <w:color w:val="231F20"/>
          <w:spacing w:val="72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72"/>
        </w:rPr>
        <w:t xml:space="preserve"> </w:t>
      </w:r>
      <w:r>
        <w:rPr>
          <w:color w:val="231F20"/>
        </w:rPr>
        <w:t>6</w:t>
      </w:r>
      <w:r>
        <w:rPr>
          <w:color w:val="231F20"/>
          <w:spacing w:val="7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72"/>
        </w:rPr>
        <w:t xml:space="preserve"> </w:t>
      </w:r>
      <w:r>
        <w:rPr>
          <w:color w:val="231F20"/>
        </w:rPr>
        <w:t>8</w:t>
      </w:r>
      <w:r>
        <w:rPr>
          <w:color w:val="231F20"/>
          <w:spacing w:val="72"/>
        </w:rPr>
        <w:t xml:space="preserve"> </w:t>
      </w:r>
      <w:r>
        <w:rPr>
          <w:color w:val="231F20"/>
        </w:rPr>
        <w:t>ore</w:t>
      </w:r>
      <w:r>
        <w:rPr>
          <w:color w:val="231F20"/>
          <w:spacing w:val="72"/>
        </w:rPr>
        <w:t xml:space="preserve"> </w:t>
      </w:r>
      <w:r>
        <w:rPr>
          <w:color w:val="231F20"/>
        </w:rPr>
        <w:t>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</w:t>
      </w:r>
    </w:p>
    <w:p w:rsidR="00261139" w:rsidRDefault="004C536F">
      <w:pPr>
        <w:pStyle w:val="Corpotesto"/>
        <w:spacing w:before="9" w:line="264" w:lineRule="auto"/>
        <w:ind w:left="273" w:right="155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486925824" behindDoc="1" locked="0" layoutInCell="1" allowOverlap="1">
                <wp:simplePos x="0" y="0"/>
                <wp:positionH relativeFrom="page">
                  <wp:posOffset>5350638</wp:posOffset>
                </wp:positionH>
                <wp:positionV relativeFrom="paragraph">
                  <wp:posOffset>-96333</wp:posOffset>
                </wp:positionV>
                <wp:extent cx="169545" cy="66675"/>
                <wp:effectExtent l="0" t="0" r="0" b="0"/>
                <wp:wrapNone/>
                <wp:docPr id="8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9545" cy="66675"/>
                          <a:chOff x="0" y="0"/>
                          <a:chExt cx="169545" cy="66675"/>
                        </a:xfrm>
                      </wpg:grpSpPr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04" y="0"/>
                            <a:ext cx="47625" cy="66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729" y="0"/>
                            <a:ext cx="47625" cy="66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" cy="666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903C3F0" id="Group 80" o:spid="_x0000_s1026" style="position:absolute;margin-left:421.3pt;margin-top:-7.6pt;width:13.35pt;height:5.25pt;z-index:-16390656;mso-wrap-distance-left:0;mso-wrap-distance-right:0;mso-position-horizontal-relative:page" coordsize="169545,6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">
                <v:shape id="Image 81" o:spid="_x0000_s1027" type="#_x0000_t75" style="position:absolute;left:74104;width:47625;height:66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">
                  <v:imagedata r:id="rId33" o:title=""/>
                </v:shape>
                <v:shape id="Image 82" o:spid="_x0000_s1028" type="#_x0000_t75" style="position:absolute;left:121729;width:47625;height:66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">
                  <v:imagedata r:id="rId33" o:title=""/>
                </v:shape>
                <v:shape id="Image 83" o:spid="_x0000_s1029" type="#_x0000_t75" style="position:absolute;width:47625;height:66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">
                  <v:imagedata r:id="rId33" o:title=""/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 xml:space="preserve">l ' ingestione. I valori medi di AUC 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erano compresi tra 108 e 243 </w:t>
      </w:r>
      <w:proofErr w:type="spellStart"/>
      <w:r>
        <w:rPr>
          <w:color w:val="231F20"/>
        </w:rPr>
        <w:t>μg</w:t>
      </w:r>
      <w:proofErr w:type="spellEnd"/>
      <w:r>
        <w:rPr>
          <w:color w:val="231F20"/>
        </w:rPr>
        <w:t xml:space="preserve"> - h/ml.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L'assunzione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cibo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aumenta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l'assorbimento di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. In volontari sani, la biodisponibilità relativa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è aumenta</w:t>
      </w:r>
      <w:r>
        <w:rPr>
          <w:color w:val="231F20"/>
        </w:rPr>
        <w:t>ta rispettivamente di oltre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volte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16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volte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rispetto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all'ingestione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senza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cibo quando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è stato assunto dopo un pasto ricco di grassi.</w:t>
      </w:r>
    </w:p>
    <w:p w:rsidR="00261139" w:rsidRDefault="004C536F">
      <w:pPr>
        <w:pStyle w:val="Corpotesto"/>
        <w:spacing w:before="49" w:line="190" w:lineRule="atLeast"/>
        <w:ind w:left="273" w:right="156"/>
        <w:jc w:val="both"/>
      </w:pPr>
      <w:r>
        <w:rPr>
          <w:color w:val="231F20"/>
        </w:rPr>
        <w:t xml:space="preserve">È stato inoltre dimostrato che l'assunzione di cibo aumenta l'assorbimento 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nei pazienti affett</w:t>
      </w:r>
      <w:r>
        <w:rPr>
          <w:color w:val="231F20"/>
        </w:rPr>
        <w:t>i da malaria, anche se in misura minore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(circa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volte).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Ciò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probabilmente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dovuto al minor contenuto di grassi del cibo ingerito nei pazienti acutamente malati. I risultati degli studi di</w:t>
      </w:r>
    </w:p>
    <w:p w:rsidR="00261139" w:rsidRDefault="00261139">
      <w:pPr>
        <w:spacing w:line="190" w:lineRule="atLeast"/>
        <w:jc w:val="both"/>
        <w:sectPr w:rsidR="00261139">
          <w:type w:val="continuous"/>
          <w:pgSz w:w="11910" w:h="16840"/>
          <w:pgMar w:top="0" w:right="380" w:bottom="520" w:left="660" w:header="0" w:footer="386" w:gutter="0"/>
          <w:cols w:num="2" w:space="720" w:equalWidth="0">
            <w:col w:w="3240" w:space="3848"/>
            <w:col w:w="3782"/>
          </w:cols>
        </w:sectPr>
      </w:pPr>
    </w:p>
    <w:p w:rsidR="00261139" w:rsidRDefault="004C536F">
      <w:pPr>
        <w:pStyle w:val="Corpotesto"/>
        <w:spacing w:line="167" w:lineRule="exact"/>
        <w:ind w:left="273"/>
      </w:pPr>
      <w:r>
        <w:rPr>
          <w:color w:val="231F20"/>
        </w:rPr>
        <w:t>(0,8%)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6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16"/>
        </w:rPr>
        <w:t xml:space="preserve"> </w:t>
      </w:r>
      <w:r>
        <w:rPr>
          <w:color w:val="231F20"/>
        </w:rPr>
        <w:t>hanno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sperimentato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5"/>
        </w:rPr>
        <w:t>un</w:t>
      </w:r>
    </w:p>
    <w:p w:rsidR="00261139" w:rsidRDefault="004C536F">
      <w:pPr>
        <w:pStyle w:val="Corpotesto"/>
        <w:tabs>
          <w:tab w:val="left" w:pos="1379"/>
          <w:tab w:val="left" w:pos="2451"/>
        </w:tabs>
        <w:spacing w:before="58" w:line="140" w:lineRule="exact"/>
        <w:ind w:left="273"/>
      </w:pPr>
      <w:r>
        <w:br w:type="column"/>
      </w:r>
      <w:r>
        <w:rPr>
          <w:color w:val="231F20"/>
          <w:spacing w:val="-2"/>
        </w:rPr>
        <w:t>interazione</w:t>
      </w:r>
      <w:r>
        <w:rPr>
          <w:color w:val="231F20"/>
        </w:rPr>
        <w:tab/>
      </w:r>
      <w:r>
        <w:rPr>
          <w:color w:val="231F20"/>
          <w:spacing w:val="-2"/>
        </w:rPr>
        <w:t>alimentare</w:t>
      </w:r>
      <w:r>
        <w:rPr>
          <w:color w:val="231F20"/>
        </w:rPr>
        <w:tab/>
      </w:r>
      <w:r>
        <w:rPr>
          <w:color w:val="231F20"/>
          <w:spacing w:val="-2"/>
        </w:rPr>
        <w:t>indicano</w:t>
      </w:r>
    </w:p>
    <w:p w:rsidR="00261139" w:rsidRDefault="004C536F">
      <w:pPr>
        <w:spacing w:before="58" w:line="140" w:lineRule="exact"/>
        <w:ind w:left="273"/>
        <w:rPr>
          <w:sz w:val="15"/>
        </w:rPr>
      </w:pPr>
      <w:r>
        <w:br w:type="column"/>
      </w:r>
      <w:r>
        <w:rPr>
          <w:color w:val="231F20"/>
          <w:spacing w:val="-5"/>
          <w:sz w:val="15"/>
        </w:rPr>
        <w:t>che</w:t>
      </w:r>
    </w:p>
    <w:p w:rsidR="00261139" w:rsidRDefault="00261139">
      <w:pPr>
        <w:spacing w:line="140" w:lineRule="exact"/>
        <w:rPr>
          <w:sz w:val="15"/>
        </w:rPr>
        <w:sectPr w:rsidR="00261139">
          <w:type w:val="continuous"/>
          <w:pgSz w:w="11910" w:h="16840"/>
          <w:pgMar w:top="0" w:right="380" w:bottom="520" w:left="660" w:header="0" w:footer="386" w:gutter="0"/>
          <w:cols w:num="3" w:space="720" w:equalWidth="0">
            <w:col w:w="3239" w:space="3849"/>
            <w:col w:w="3051" w:space="57"/>
            <w:col w:w="674"/>
          </w:cols>
        </w:sectPr>
      </w:pPr>
    </w:p>
    <w:p w:rsidR="00261139" w:rsidRDefault="004C536F">
      <w:pPr>
        <w:pStyle w:val="Corpotesto"/>
        <w:spacing w:line="276" w:lineRule="auto"/>
        <w:ind w:left="273" w:right="4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326358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84" name="Graphic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54E64F" id="Graphic 84" o:spid="_x0000_s1026" style="position:absolute;margin-left:25.7pt;margin-top:80.85pt;width:.1pt;height:727.1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2519660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85" name="Graphic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799754" id="Graphic 85" o:spid="_x0000_s1026" style="position:absolute;margin-left:198.4pt;margin-top:80.85pt;width:.1pt;height:727.1pt;z-index:1574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000" behindDoc="0" locked="0" layoutInCell="1" allowOverlap="1">
                <wp:simplePos x="0" y="0"/>
                <wp:positionH relativeFrom="page">
                  <wp:posOffset>4715668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86" name="Graphic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30207" id="Graphic 86" o:spid="_x0000_s1026" style="position:absolute;margin-left:371.3pt;margin-top:80.85pt;width:.1pt;height:727.1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6927872" behindDoc="1" locked="0" layoutInCell="1" allowOverlap="1">
                <wp:simplePos x="0" y="0"/>
                <wp:positionH relativeFrom="page">
                  <wp:posOffset>6908958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C8FE2" id="Graphic 87" o:spid="_x0000_s1026" style="position:absolute;margin-left:544pt;margin-top:80.85pt;width:.1pt;height:727.1pt;z-index:-1638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proofErr w:type="spellStart"/>
      <w:r>
        <w:rPr>
          <w:color w:val="231F20"/>
        </w:rPr>
        <w:t>QTcB</w:t>
      </w:r>
      <w:proofErr w:type="spellEnd"/>
      <w:r>
        <w:rPr>
          <w:color w:val="231F20"/>
        </w:rPr>
        <w:t xml:space="preserve"> &gt; 500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 e 3 pazienti (0,4%)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hanno sperimentato un </w:t>
      </w:r>
      <w:proofErr w:type="spellStart"/>
      <w:r>
        <w:rPr>
          <w:color w:val="231F20"/>
        </w:rPr>
        <w:t>QTcF</w:t>
      </w:r>
      <w:proofErr w:type="spellEnd"/>
      <w:r>
        <w:rPr>
          <w:color w:val="231F20"/>
        </w:rPr>
        <w:t xml:space="preserve"> &gt; 500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 negli studi clinici. Un prolungamento dell'intervallo </w:t>
      </w:r>
      <w:proofErr w:type="spellStart"/>
      <w:r>
        <w:rPr>
          <w:color w:val="231F20"/>
        </w:rPr>
        <w:t>QTcF</w:t>
      </w:r>
      <w:proofErr w:type="spellEnd"/>
      <w:r>
        <w:rPr>
          <w:color w:val="231F20"/>
        </w:rPr>
        <w:t xml:space="preserve"> di oltre &gt; 30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 è stato os</w:t>
      </w:r>
      <w:r>
        <w:rPr>
          <w:color w:val="231F20"/>
        </w:rPr>
        <w:t>servato nel 36% dei pazienti.</w:t>
      </w:r>
    </w:p>
    <w:p w:rsidR="00261139" w:rsidRDefault="004C536F">
      <w:pPr>
        <w:pStyle w:val="Corpotesto"/>
        <w:spacing w:before="101" w:line="276" w:lineRule="auto"/>
        <w:ind w:left="273" w:right="42"/>
        <w:jc w:val="both"/>
      </w:pPr>
      <w:r>
        <w:rPr>
          <w:color w:val="231F20"/>
        </w:rPr>
        <w:t>Negli studi clinici condotti nei bambini con il regime di trattamento composto da 6 dosi,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in nessun paziente si è verificato un </w:t>
      </w:r>
      <w:proofErr w:type="spellStart"/>
      <w:r>
        <w:rPr>
          <w:color w:val="231F20"/>
        </w:rPr>
        <w:t>QTcF</w:t>
      </w:r>
      <w:proofErr w:type="spellEnd"/>
    </w:p>
    <w:p w:rsidR="00261139" w:rsidRDefault="004C536F">
      <w:pPr>
        <w:pStyle w:val="Paragrafoelenco"/>
        <w:numPr>
          <w:ilvl w:val="0"/>
          <w:numId w:val="1"/>
        </w:numPr>
        <w:tabs>
          <w:tab w:val="left" w:pos="409"/>
        </w:tabs>
        <w:spacing w:before="2" w:line="276" w:lineRule="auto"/>
        <w:ind w:left="273" w:right="41" w:firstLine="0"/>
        <w:jc w:val="both"/>
        <w:rPr>
          <w:sz w:val="15"/>
        </w:rPr>
      </w:pPr>
      <w:r>
        <w:rPr>
          <w:color w:val="231F20"/>
          <w:sz w:val="15"/>
        </w:rPr>
        <w:t xml:space="preserve">500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z w:val="15"/>
        </w:rPr>
        <w:t xml:space="preserve">. Nel 29,4% dei pazienti, tuttavia, un prolungamento del </w:t>
      </w:r>
      <w:proofErr w:type="spellStart"/>
      <w:r>
        <w:rPr>
          <w:color w:val="231F20"/>
          <w:sz w:val="15"/>
        </w:rPr>
        <w:t>QTcF</w:t>
      </w:r>
      <w:proofErr w:type="spellEnd"/>
      <w:r>
        <w:rPr>
          <w:color w:val="231F20"/>
          <w:sz w:val="15"/>
        </w:rPr>
        <w:t xml:space="preserve"> di</w:t>
      </w:r>
    </w:p>
    <w:p w:rsidR="00261139" w:rsidRDefault="004C536F">
      <w:pPr>
        <w:pStyle w:val="Paragrafoelenco"/>
        <w:numPr>
          <w:ilvl w:val="0"/>
          <w:numId w:val="1"/>
        </w:numPr>
        <w:tabs>
          <w:tab w:val="left" w:pos="409"/>
        </w:tabs>
        <w:spacing w:line="276" w:lineRule="auto"/>
        <w:ind w:left="273" w:right="40" w:firstLine="0"/>
        <w:jc w:val="both"/>
        <w:rPr>
          <w:sz w:val="15"/>
        </w:rPr>
      </w:pPr>
      <w:r>
        <w:rPr>
          <w:color w:val="231F20"/>
          <w:sz w:val="15"/>
        </w:rPr>
        <w:t xml:space="preserve">30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z w:val="15"/>
        </w:rPr>
        <w:t xml:space="preserve"> e nel 5,1% d</w:t>
      </w:r>
      <w:r>
        <w:rPr>
          <w:color w:val="231F20"/>
          <w:sz w:val="15"/>
        </w:rPr>
        <w:t xml:space="preserve">i &gt; 60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z w:val="15"/>
        </w:rPr>
        <w:t xml:space="preserve"> rispetto al valore iniziale. Negli studi clinici condotti su adulti e adolescenti nel regime a 6 dosi,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 xml:space="preserve">è stato osservato un prolungamento del </w:t>
      </w:r>
      <w:proofErr w:type="spellStart"/>
      <w:r>
        <w:rPr>
          <w:color w:val="231F20"/>
          <w:sz w:val="15"/>
        </w:rPr>
        <w:t>QTcF</w:t>
      </w:r>
      <w:proofErr w:type="spellEnd"/>
      <w:r>
        <w:rPr>
          <w:color w:val="231F20"/>
          <w:spacing w:val="-11"/>
          <w:sz w:val="15"/>
        </w:rPr>
        <w:t xml:space="preserve"> </w:t>
      </w:r>
      <w:r>
        <w:rPr>
          <w:color w:val="231F20"/>
          <w:sz w:val="15"/>
        </w:rPr>
        <w:t>di</w:t>
      </w:r>
      <w:r>
        <w:rPr>
          <w:color w:val="231F20"/>
          <w:spacing w:val="-9"/>
          <w:sz w:val="15"/>
        </w:rPr>
        <w:t xml:space="preserve"> </w:t>
      </w:r>
      <w:r>
        <w:rPr>
          <w:color w:val="231F20"/>
          <w:sz w:val="15"/>
        </w:rPr>
        <w:t>&gt;</w:t>
      </w:r>
      <w:r>
        <w:rPr>
          <w:color w:val="231F20"/>
          <w:spacing w:val="-4"/>
          <w:sz w:val="15"/>
        </w:rPr>
        <w:t xml:space="preserve"> </w:t>
      </w:r>
      <w:r>
        <w:rPr>
          <w:color w:val="231F20"/>
          <w:sz w:val="15"/>
        </w:rPr>
        <w:t>500</w:t>
      </w:r>
      <w:r>
        <w:rPr>
          <w:color w:val="231F20"/>
          <w:spacing w:val="-4"/>
          <w:sz w:val="15"/>
        </w:rPr>
        <w:t xml:space="preserve">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pacing w:val="-4"/>
          <w:sz w:val="15"/>
        </w:rPr>
        <w:t xml:space="preserve"> </w:t>
      </w:r>
      <w:r>
        <w:rPr>
          <w:color w:val="231F20"/>
          <w:sz w:val="15"/>
        </w:rPr>
        <w:t>nello</w:t>
      </w:r>
      <w:r>
        <w:rPr>
          <w:color w:val="231F20"/>
          <w:spacing w:val="-4"/>
          <w:sz w:val="15"/>
        </w:rPr>
        <w:t xml:space="preserve"> </w:t>
      </w:r>
      <w:r>
        <w:rPr>
          <w:color w:val="231F20"/>
          <w:sz w:val="15"/>
        </w:rPr>
        <w:t>0,2%</w:t>
      </w:r>
      <w:r>
        <w:rPr>
          <w:color w:val="231F20"/>
          <w:spacing w:val="-11"/>
          <w:sz w:val="15"/>
        </w:rPr>
        <w:t xml:space="preserve"> </w:t>
      </w:r>
      <w:r>
        <w:rPr>
          <w:color w:val="231F20"/>
          <w:sz w:val="15"/>
        </w:rPr>
        <w:t>dei</w:t>
      </w:r>
      <w:r>
        <w:rPr>
          <w:color w:val="231F20"/>
          <w:spacing w:val="-4"/>
          <w:sz w:val="15"/>
        </w:rPr>
        <w:t xml:space="preserve"> </w:t>
      </w:r>
      <w:r>
        <w:rPr>
          <w:color w:val="231F20"/>
          <w:sz w:val="15"/>
        </w:rPr>
        <w:t xml:space="preserve">pazienti, mentre l'intervallo </w:t>
      </w:r>
      <w:proofErr w:type="spellStart"/>
      <w:r>
        <w:rPr>
          <w:color w:val="231F20"/>
          <w:sz w:val="15"/>
        </w:rPr>
        <w:t>QTcF</w:t>
      </w:r>
      <w:proofErr w:type="spellEnd"/>
      <w:r>
        <w:rPr>
          <w:color w:val="231F20"/>
          <w:sz w:val="15"/>
        </w:rPr>
        <w:t xml:space="preserve"> è aumentato rispetto al basale di</w:t>
      </w:r>
      <w:r>
        <w:rPr>
          <w:color w:val="231F20"/>
          <w:sz w:val="15"/>
        </w:rPr>
        <w:t xml:space="preserve"> &gt; 30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z w:val="15"/>
        </w:rPr>
        <w:t xml:space="preserve"> nel 33,9% dei pazienti e di &gt; 60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z w:val="15"/>
        </w:rPr>
        <w:t xml:space="preserve"> nel 6,2% dei </w:t>
      </w:r>
      <w:r>
        <w:rPr>
          <w:color w:val="231F20"/>
          <w:spacing w:val="-2"/>
          <w:sz w:val="15"/>
        </w:rPr>
        <w:t>pazienti.</w:t>
      </w:r>
    </w:p>
    <w:p w:rsidR="00261139" w:rsidRDefault="004C536F">
      <w:pPr>
        <w:pStyle w:val="Corpotesto"/>
        <w:spacing w:before="108" w:line="276" w:lineRule="auto"/>
        <w:ind w:left="273" w:right="38"/>
        <w:jc w:val="both"/>
      </w:pPr>
      <w:r>
        <w:rPr>
          <w:color w:val="231F20"/>
        </w:rPr>
        <w:t xml:space="preserve">Nei neonati/bambini, il prolungamento del </w:t>
      </w:r>
      <w:proofErr w:type="spellStart"/>
      <w:r>
        <w:rPr>
          <w:color w:val="231F20"/>
        </w:rPr>
        <w:t>QTcB</w:t>
      </w:r>
      <w:proofErr w:type="spellEnd"/>
      <w:r>
        <w:rPr>
          <w:color w:val="231F20"/>
        </w:rPr>
        <w:t xml:space="preserve"> a &gt; 500 </w:t>
      </w:r>
      <w:proofErr w:type="spellStart"/>
      <w:r>
        <w:rPr>
          <w:color w:val="231F20"/>
        </w:rPr>
        <w:t>msec</w:t>
      </w:r>
      <w:proofErr w:type="spellEnd"/>
      <w:r>
        <w:rPr>
          <w:color w:val="231F20"/>
        </w:rPr>
        <w:t xml:space="preserve"> si è verificato in 3 pazienti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(0,2%)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negli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studi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clinici.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nessuno </w:t>
      </w:r>
      <w:r>
        <w:rPr>
          <w:color w:val="231F20"/>
          <w:spacing w:val="-4"/>
        </w:rPr>
        <w:t>dei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pazienti si è verificato il prolungamento del</w:t>
      </w:r>
      <w:r>
        <w:rPr>
          <w:color w:val="231F20"/>
        </w:rPr>
        <w:t xml:space="preserve"> </w:t>
      </w:r>
      <w:proofErr w:type="spellStart"/>
      <w:r>
        <w:rPr>
          <w:color w:val="231F20"/>
        </w:rPr>
        <w:t>QTcF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</w:rPr>
        <w:t>a</w:t>
      </w:r>
    </w:p>
    <w:p w:rsidR="00261139" w:rsidRDefault="004C536F">
      <w:pPr>
        <w:pStyle w:val="Paragrafoelenco"/>
        <w:numPr>
          <w:ilvl w:val="0"/>
          <w:numId w:val="1"/>
        </w:numPr>
        <w:tabs>
          <w:tab w:val="left" w:pos="405"/>
        </w:tabs>
        <w:spacing w:before="2" w:line="276" w:lineRule="auto"/>
        <w:ind w:left="273" w:right="41" w:firstLine="0"/>
        <w:jc w:val="both"/>
        <w:rPr>
          <w:sz w:val="15"/>
        </w:rPr>
      </w:pPr>
      <w:r>
        <w:rPr>
          <w:color w:val="231F20"/>
          <w:sz w:val="15"/>
        </w:rPr>
        <w:t xml:space="preserve">500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z w:val="15"/>
        </w:rPr>
        <w:t xml:space="preserve">. Un prolungamento dell'intervallo </w:t>
      </w:r>
      <w:proofErr w:type="spellStart"/>
      <w:r>
        <w:rPr>
          <w:color w:val="231F20"/>
          <w:sz w:val="15"/>
        </w:rPr>
        <w:t>QTcF</w:t>
      </w:r>
      <w:proofErr w:type="spellEnd"/>
      <w:r>
        <w:rPr>
          <w:color w:val="231F20"/>
          <w:sz w:val="15"/>
        </w:rPr>
        <w:t xml:space="preserve"> di &gt; 30 </w:t>
      </w:r>
      <w:proofErr w:type="spellStart"/>
      <w:r>
        <w:rPr>
          <w:color w:val="231F20"/>
          <w:sz w:val="15"/>
        </w:rPr>
        <w:t>msec</w:t>
      </w:r>
      <w:proofErr w:type="spellEnd"/>
      <w:r>
        <w:rPr>
          <w:color w:val="231F20"/>
          <w:sz w:val="15"/>
        </w:rPr>
        <w:t xml:space="preserve"> è stato osservato nel 34% dei bambini di peso compreso tra 5 e 10 kg, nel 31% dei</w:t>
      </w:r>
      <w:r>
        <w:rPr>
          <w:color w:val="231F20"/>
          <w:spacing w:val="40"/>
          <w:sz w:val="15"/>
        </w:rPr>
        <w:t xml:space="preserve"> </w:t>
      </w:r>
      <w:r>
        <w:rPr>
          <w:color w:val="231F20"/>
          <w:sz w:val="15"/>
        </w:rPr>
        <w:t>bambini di peso compreso tra 10 e 15 kg, nel 24% dei bambini di peso compreso tra 15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e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25</w:t>
      </w:r>
      <w:r>
        <w:rPr>
          <w:color w:val="231F20"/>
          <w:spacing w:val="17"/>
          <w:sz w:val="15"/>
        </w:rPr>
        <w:t xml:space="preserve"> </w:t>
      </w:r>
      <w:r>
        <w:rPr>
          <w:color w:val="231F20"/>
          <w:sz w:val="15"/>
        </w:rPr>
        <w:t>kg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e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nel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32%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dei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bambini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z w:val="15"/>
        </w:rPr>
        <w:t>di</w:t>
      </w:r>
      <w:r>
        <w:rPr>
          <w:color w:val="231F20"/>
          <w:spacing w:val="16"/>
          <w:sz w:val="15"/>
        </w:rPr>
        <w:t xml:space="preserve"> </w:t>
      </w:r>
      <w:r>
        <w:rPr>
          <w:color w:val="231F20"/>
          <w:spacing w:val="-4"/>
          <w:sz w:val="15"/>
        </w:rPr>
        <w:t>peso</w:t>
      </w:r>
    </w:p>
    <w:p w:rsidR="00261139" w:rsidRDefault="004C536F">
      <w:pPr>
        <w:pStyle w:val="Corpotesto"/>
        <w:ind w:left="273"/>
        <w:jc w:val="both"/>
      </w:pPr>
      <w:r>
        <w:rPr>
          <w:color w:val="231F20"/>
        </w:rPr>
        <w:t>compreso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tra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25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35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5"/>
        </w:rPr>
        <w:t>kg.</w:t>
      </w:r>
    </w:p>
    <w:p w:rsidR="00261139" w:rsidRDefault="004C536F">
      <w:pPr>
        <w:pStyle w:val="Corpotesto"/>
        <w:spacing w:before="51" w:line="266" w:lineRule="auto"/>
        <w:ind w:left="273" w:right="156"/>
        <w:jc w:val="both"/>
      </w:pPr>
      <w:r>
        <w:br w:type="column"/>
      </w:r>
      <w:r>
        <w:rPr>
          <w:color w:val="231F20"/>
        </w:rPr>
        <w:t xml:space="preserve">l'assorbimento 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senza la contemporanea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assunzione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cibo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molto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basso. Assumendo un assorbimento del 100% dopo un pasto ad alto contenuto di grassi, &lt; 10% della dose verrebbe assorbita in condizioni di digiuno. I pazienti devono quindi essere incoraggiati ad assumere il farmaco con un pasto non appena il cibo è tollera</w:t>
      </w:r>
      <w:r>
        <w:rPr>
          <w:color w:val="231F20"/>
        </w:rPr>
        <w:t>to.</w:t>
      </w:r>
    </w:p>
    <w:p w:rsidR="00261139" w:rsidRDefault="004C536F">
      <w:pPr>
        <w:pStyle w:val="Corpotesto"/>
        <w:spacing w:before="86"/>
        <w:ind w:left="273"/>
      </w:pPr>
      <w:r>
        <w:rPr>
          <w:color w:val="231F20"/>
          <w:spacing w:val="-2"/>
          <w:u w:val="single" w:color="231F20"/>
        </w:rPr>
        <w:t>Distribuzione</w:t>
      </w:r>
    </w:p>
    <w:p w:rsidR="00261139" w:rsidRDefault="004C536F">
      <w:pPr>
        <w:pStyle w:val="Corpotesto"/>
        <w:spacing w:before="19" w:line="266" w:lineRule="auto"/>
        <w:ind w:left="273" w:right="156"/>
        <w:jc w:val="both"/>
      </w:pP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sono entrambi altamente legati alle proteine del siero umano </w:t>
      </w:r>
      <w:r>
        <w:rPr>
          <w:rFonts w:ascii="Arial"/>
          <w:i/>
          <w:color w:val="231F20"/>
        </w:rPr>
        <w:t>in vitro</w:t>
      </w:r>
      <w:r>
        <w:rPr>
          <w:rFonts w:ascii="Arial"/>
          <w:i/>
          <w:color w:val="231F20"/>
          <w:spacing w:val="-11"/>
        </w:rPr>
        <w:t xml:space="preserve"> </w:t>
      </w:r>
      <w:r>
        <w:rPr>
          <w:color w:val="231F20"/>
        </w:rPr>
        <w:t>(rispettivamente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95,4%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99,7%).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Anche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di- </w:t>
      </w:r>
      <w:proofErr w:type="spellStart"/>
      <w:r>
        <w:rPr>
          <w:color w:val="231F20"/>
        </w:rPr>
        <w:t>idroartemisinina</w:t>
      </w:r>
      <w:proofErr w:type="spellEnd"/>
      <w:r>
        <w:rPr>
          <w:color w:val="231F20"/>
        </w:rPr>
        <w:t xml:space="preserve"> si lega alle proteine del siero umano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(dal 47%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 76%).</w:t>
      </w:r>
    </w:p>
    <w:p w:rsidR="00261139" w:rsidRDefault="004C536F">
      <w:pPr>
        <w:pStyle w:val="Corpotesto"/>
        <w:spacing w:before="91"/>
        <w:ind w:left="273"/>
      </w:pPr>
      <w:r>
        <w:rPr>
          <w:color w:val="231F20"/>
          <w:spacing w:val="-2"/>
          <w:u w:val="single" w:color="231F20"/>
        </w:rPr>
        <w:t>Biotrasformazione</w:t>
      </w:r>
    </w:p>
    <w:p w:rsidR="00261139" w:rsidRDefault="004C536F">
      <w:pPr>
        <w:pStyle w:val="Corpotesto"/>
        <w:spacing w:before="19" w:line="264" w:lineRule="auto"/>
        <w:ind w:left="273" w:right="156"/>
        <w:jc w:val="both"/>
      </w:pPr>
      <w:r>
        <w:rPr>
          <w:color w:val="231F20"/>
        </w:rPr>
        <w:t>L'</w:t>
      </w:r>
      <w:proofErr w:type="spellStart"/>
      <w:r>
        <w:rPr>
          <w:color w:val="231F20"/>
        </w:rPr>
        <w:t>art</w:t>
      </w:r>
      <w:r>
        <w:rPr>
          <w:color w:val="231F20"/>
        </w:rPr>
        <w:t>emether</w:t>
      </w:r>
      <w:proofErr w:type="spellEnd"/>
      <w:r>
        <w:rPr>
          <w:color w:val="231F20"/>
        </w:rPr>
        <w:t xml:space="preserve"> è rapidamente ed estesamente metabolizzato sia </w:t>
      </w:r>
      <w:r>
        <w:rPr>
          <w:rFonts w:ascii="Arial" w:hAnsi="Arial"/>
          <w:i/>
          <w:color w:val="231F20"/>
        </w:rPr>
        <w:t xml:space="preserve">in vitro </w:t>
      </w:r>
      <w:r>
        <w:rPr>
          <w:color w:val="231F20"/>
        </w:rPr>
        <w:t xml:space="preserve">che nell'uomo (pronunciato metabolismo di primo passaggio). I </w:t>
      </w:r>
      <w:proofErr w:type="spellStart"/>
      <w:r>
        <w:rPr>
          <w:color w:val="231F20"/>
        </w:rPr>
        <w:t>microsomi</w:t>
      </w:r>
      <w:proofErr w:type="spellEnd"/>
      <w:r>
        <w:rPr>
          <w:color w:val="231F20"/>
        </w:rPr>
        <w:t xml:space="preserve"> epatici umani metabolizzano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principalmente attraverso l'enzima CYP3A4/5 fino al metabolita principale biolo</w:t>
      </w:r>
      <w:r>
        <w:rPr>
          <w:color w:val="231F20"/>
        </w:rPr>
        <w:t xml:space="preserve">gicamente attivo, la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>.</w:t>
      </w:r>
    </w:p>
    <w:p w:rsidR="00261139" w:rsidRDefault="00261139">
      <w:pPr>
        <w:spacing w:line="264" w:lineRule="auto"/>
        <w:jc w:val="both"/>
        <w:sectPr w:rsidR="00261139">
          <w:type w:val="continuous"/>
          <w:pgSz w:w="11910" w:h="16840"/>
          <w:pgMar w:top="0" w:right="380" w:bottom="520" w:left="660" w:header="0" w:footer="386" w:gutter="0"/>
          <w:cols w:num="2" w:space="720" w:equalWidth="0">
            <w:col w:w="3243" w:space="3845"/>
            <w:col w:w="3782"/>
          </w:cols>
        </w:sectPr>
      </w:pPr>
    </w:p>
    <w:p w:rsidR="00261139" w:rsidRDefault="00261139">
      <w:pPr>
        <w:pStyle w:val="Corpotesto"/>
        <w:spacing w:before="71"/>
      </w:pPr>
    </w:p>
    <w:p w:rsidR="00261139" w:rsidRDefault="004C536F">
      <w:pPr>
        <w:pStyle w:val="Corpotesto"/>
        <w:spacing w:before="1" w:line="266" w:lineRule="auto"/>
        <w:ind w:left="273" w:right="41"/>
        <w:jc w:val="both"/>
      </w:pPr>
      <w:r>
        <w:rPr>
          <w:color w:val="231F20"/>
        </w:rPr>
        <w:t>(</w:t>
      </w:r>
      <w:proofErr w:type="spellStart"/>
      <w:r>
        <w:rPr>
          <w:color w:val="231F20"/>
        </w:rPr>
        <w:t>demetilazione</w:t>
      </w:r>
      <w:proofErr w:type="spellEnd"/>
      <w:r>
        <w:rPr>
          <w:color w:val="231F20"/>
        </w:rPr>
        <w:t>).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Questo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metabolita è stato rilevato anche </w:t>
      </w:r>
      <w:r>
        <w:rPr>
          <w:rFonts w:ascii="Arial" w:hAnsi="Arial"/>
          <w:i/>
          <w:color w:val="231F20"/>
        </w:rPr>
        <w:t xml:space="preserve">in vivo </w:t>
      </w:r>
      <w:r>
        <w:rPr>
          <w:color w:val="231F20"/>
          <w:spacing w:val="-2"/>
        </w:rPr>
        <w:t>nell'uomo.</w:t>
      </w:r>
    </w:p>
    <w:p w:rsidR="00261139" w:rsidRDefault="004C536F">
      <w:pPr>
        <w:pStyle w:val="Corpotesto"/>
        <w:spacing w:before="95" w:line="266" w:lineRule="auto"/>
        <w:ind w:left="273" w:right="39"/>
        <w:jc w:val="both"/>
      </w:pPr>
      <w:r>
        <w:rPr>
          <w:color w:val="231F20"/>
        </w:rPr>
        <w:t xml:space="preserve">La </w:t>
      </w:r>
      <w:proofErr w:type="spellStart"/>
      <w:r>
        <w:rPr>
          <w:color w:val="231F20"/>
        </w:rPr>
        <w:t>glucuronidazione</w:t>
      </w:r>
      <w:proofErr w:type="spellEnd"/>
      <w:r>
        <w:rPr>
          <w:color w:val="231F20"/>
        </w:rPr>
        <w:t xml:space="preserve"> della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è catalizzata prevalentemente da UGT1A9 e </w:t>
      </w:r>
      <w:r>
        <w:rPr>
          <w:color w:val="231F20"/>
          <w:spacing w:val="-2"/>
        </w:rPr>
        <w:t>UGT2B7.</w:t>
      </w:r>
    </w:p>
    <w:p w:rsidR="00261139" w:rsidRDefault="004C536F">
      <w:pPr>
        <w:pStyle w:val="Corpotesto"/>
        <w:spacing w:before="93" w:line="266" w:lineRule="auto"/>
        <w:ind w:left="273" w:right="38"/>
        <w:jc w:val="both"/>
      </w:pPr>
      <w:r>
        <w:rPr>
          <w:color w:val="231F20"/>
        </w:rPr>
        <w:t xml:space="preserve">La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viene ulteriormente metabolizzata in metaboliti inattivi.</w:t>
      </w:r>
    </w:p>
    <w:p w:rsidR="00261139" w:rsidRDefault="004C536F">
      <w:pPr>
        <w:pStyle w:val="Corpotesto"/>
        <w:tabs>
          <w:tab w:val="left" w:pos="1016"/>
          <w:tab w:val="left" w:pos="2250"/>
        </w:tabs>
        <w:spacing w:before="95" w:line="266" w:lineRule="auto"/>
        <w:ind w:left="273" w:right="38"/>
        <w:jc w:val="both"/>
      </w:pPr>
      <w:r>
        <w:rPr>
          <w:color w:val="231F20"/>
        </w:rPr>
        <w:t xml:space="preserve">La farmacocinetica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negli adulti è tempo-dipendente. Con la somministrazione ripetuta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, i livelli sierici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sono diminuiti significativamente, mentre i livelli </w:t>
      </w:r>
      <w:r>
        <w:rPr>
          <w:color w:val="231F20"/>
          <w:spacing w:val="-5"/>
        </w:rPr>
        <w:t>del</w:t>
      </w:r>
      <w:r>
        <w:rPr>
          <w:color w:val="231F20"/>
        </w:rPr>
        <w:tab/>
      </w:r>
      <w:r>
        <w:rPr>
          <w:color w:val="231F20"/>
          <w:spacing w:val="-2"/>
        </w:rPr>
        <w:t>metabolita</w:t>
      </w:r>
      <w:r>
        <w:rPr>
          <w:color w:val="231F20"/>
        </w:rPr>
        <w:tab/>
      </w:r>
      <w:r>
        <w:rPr>
          <w:color w:val="231F20"/>
          <w:spacing w:val="-2"/>
        </w:rPr>
        <w:t>attivo</w:t>
      </w:r>
    </w:p>
    <w:p w:rsidR="00261139" w:rsidRDefault="004C536F">
      <w:pPr>
        <w:pStyle w:val="Corpotesto"/>
        <w:tabs>
          <w:tab w:val="left" w:pos="1863"/>
          <w:tab w:val="left" w:pos="2283"/>
        </w:tabs>
        <w:spacing w:line="266" w:lineRule="auto"/>
        <w:ind w:left="273" w:right="38"/>
        <w:jc w:val="both"/>
      </w:pPr>
      <w:r>
        <w:rPr>
          <w:color w:val="231F20"/>
          <w:spacing w:val="-2"/>
        </w:rPr>
        <w:t>(</w:t>
      </w:r>
      <w:proofErr w:type="spellStart"/>
      <w:r>
        <w:rPr>
          <w:color w:val="231F20"/>
          <w:spacing w:val="-2"/>
        </w:rPr>
        <w:t>diidroartemisinina</w:t>
      </w:r>
      <w:proofErr w:type="spellEnd"/>
      <w:r>
        <w:rPr>
          <w:color w:val="231F20"/>
          <w:spacing w:val="-2"/>
        </w:rPr>
        <w:t>)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4"/>
        </w:rPr>
        <w:t>sono</w:t>
      </w:r>
      <w:r>
        <w:rPr>
          <w:color w:val="231F20"/>
        </w:rPr>
        <w:t xml:space="preserve"> aumentati, anche se non in misura statisticamente significativa. Il rapporto AUC il giorno 3/giorno 1 era compre</w:t>
      </w:r>
      <w:r>
        <w:rPr>
          <w:color w:val="231F20"/>
        </w:rPr>
        <w:t>so tra 0,19 e 0,44 per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tra 1,06 e 2,50 per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la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, indicando </w:t>
      </w:r>
      <w:r>
        <w:rPr>
          <w:color w:val="231F20"/>
          <w:spacing w:val="-2"/>
        </w:rPr>
        <w:t>un'induzione</w:t>
      </w:r>
      <w:r>
        <w:rPr>
          <w:color w:val="231F20"/>
        </w:rPr>
        <w:tab/>
      </w:r>
      <w:r>
        <w:rPr>
          <w:color w:val="231F20"/>
          <w:spacing w:val="-2"/>
        </w:rPr>
        <w:t>dell'enzima</w:t>
      </w:r>
    </w:p>
    <w:p w:rsidR="00261139" w:rsidRDefault="004C536F">
      <w:pPr>
        <w:pStyle w:val="Corpotesto"/>
        <w:tabs>
          <w:tab w:val="left" w:pos="2291"/>
        </w:tabs>
        <w:spacing w:line="170" w:lineRule="exact"/>
        <w:ind w:left="273"/>
        <w:jc w:val="both"/>
      </w:pPr>
      <w:r>
        <w:rPr>
          <w:color w:val="231F20"/>
          <w:spacing w:val="-2"/>
        </w:rPr>
        <w:t>responsabile</w:t>
      </w:r>
      <w:r>
        <w:rPr>
          <w:color w:val="231F20"/>
        </w:rPr>
        <w:tab/>
      </w:r>
      <w:r>
        <w:rPr>
          <w:color w:val="231F20"/>
          <w:spacing w:val="-2"/>
        </w:rPr>
        <w:t>della</w:t>
      </w:r>
    </w:p>
    <w:p w:rsidR="00261139" w:rsidRDefault="004C536F">
      <w:pPr>
        <w:pStyle w:val="Corpotesto"/>
        <w:spacing w:before="16" w:line="266" w:lineRule="auto"/>
        <w:ind w:left="273" w:right="38"/>
        <w:jc w:val="both"/>
      </w:pPr>
      <w:r>
        <w:rPr>
          <w:color w:val="231F20"/>
        </w:rPr>
        <w:t>metabolizzazione dell'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.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hanno un effetto leggermente induttivo sull'attività de</w:t>
      </w:r>
      <w:r>
        <w:rPr>
          <w:color w:val="231F20"/>
        </w:rPr>
        <w:t xml:space="preserve">l CYP3A4. L'evidenza clinica dell'induzione è coerente con i </w:t>
      </w:r>
      <w:r>
        <w:rPr>
          <w:rFonts w:ascii="Arial" w:hAnsi="Arial"/>
          <w:i/>
          <w:color w:val="231F20"/>
        </w:rPr>
        <w:t xml:space="preserve">dati in vitro </w:t>
      </w:r>
      <w:r>
        <w:rPr>
          <w:color w:val="231F20"/>
        </w:rPr>
        <w:t>descritti nel paragrafo 4.5.</w:t>
      </w:r>
    </w:p>
    <w:p w:rsidR="00261139" w:rsidRDefault="004C536F">
      <w:pPr>
        <w:pStyle w:val="Corpotesto"/>
        <w:tabs>
          <w:tab w:val="left" w:pos="1704"/>
        </w:tabs>
        <w:spacing w:before="88" w:line="266" w:lineRule="auto"/>
        <w:ind w:left="273" w:right="38"/>
        <w:jc w:val="both"/>
      </w:pPr>
      <w:r>
        <w:rPr>
          <w:color w:val="231F20"/>
        </w:rPr>
        <w:t xml:space="preserve">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è principalmente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N-</w:t>
      </w:r>
      <w:proofErr w:type="spellStart"/>
      <w:r>
        <w:rPr>
          <w:color w:val="231F20"/>
        </w:rPr>
        <w:t>debutilata</w:t>
      </w:r>
      <w:proofErr w:type="spellEnd"/>
      <w:r>
        <w:rPr>
          <w:color w:val="231F20"/>
        </w:rPr>
        <w:t xml:space="preserve"> nei </w:t>
      </w:r>
      <w:proofErr w:type="spellStart"/>
      <w:r>
        <w:rPr>
          <w:color w:val="231F20"/>
        </w:rPr>
        <w:t>microsomi</w:t>
      </w:r>
      <w:proofErr w:type="spellEnd"/>
      <w:r>
        <w:rPr>
          <w:color w:val="231F20"/>
        </w:rPr>
        <w:t xml:space="preserve"> epatici umani dal CYP3A4. Negli animali (cani e ratti), la </w:t>
      </w:r>
      <w:proofErr w:type="spellStart"/>
      <w:r>
        <w:rPr>
          <w:color w:val="231F20"/>
        </w:rPr>
        <w:t>glucuronizzazione</w:t>
      </w:r>
      <w:proofErr w:type="spellEnd"/>
      <w:r>
        <w:rPr>
          <w:color w:val="231F20"/>
        </w:rPr>
        <w:t xml:space="preserve"> diretta avviene</w:t>
      </w:r>
      <w:r>
        <w:rPr>
          <w:color w:val="231F20"/>
        </w:rPr>
        <w:t xml:space="preserve"> </w:t>
      </w:r>
      <w:r>
        <w:rPr>
          <w:rFonts w:ascii="Arial" w:hAnsi="Arial"/>
          <w:i/>
          <w:color w:val="231F20"/>
        </w:rPr>
        <w:t xml:space="preserve">in vivo </w:t>
      </w:r>
      <w:r>
        <w:rPr>
          <w:color w:val="231F20"/>
        </w:rPr>
        <w:t xml:space="preserve">dopo la biotrasformazione ossidativa. Nell'uomo, l'esposizione alla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è aumentata durante un trattamento di 3 giorni con uso ripetuto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, coerentemente con la lenta eliminazione della sostanza (vedere paragrafo 5.2, </w:t>
      </w:r>
      <w:r>
        <w:rPr>
          <w:color w:val="231F20"/>
          <w:spacing w:val="-2"/>
        </w:rPr>
        <w:t>Eliminazione)</w:t>
      </w:r>
      <w:r>
        <w:rPr>
          <w:color w:val="231F20"/>
          <w:spacing w:val="-2"/>
        </w:rPr>
        <w:t>.</w:t>
      </w:r>
      <w:r>
        <w:rPr>
          <w:color w:val="231F20"/>
        </w:rPr>
        <w:tab/>
      </w:r>
      <w:r>
        <w:rPr>
          <w:color w:val="231F20"/>
          <w:spacing w:val="-2"/>
        </w:rPr>
        <w:t>L'esposizione</w:t>
      </w:r>
      <w:r>
        <w:rPr>
          <w:color w:val="231F20"/>
        </w:rPr>
        <w:t xml:space="preserve"> sistemica al metabolita </w:t>
      </w:r>
      <w:proofErr w:type="spellStart"/>
      <w:r>
        <w:rPr>
          <w:color w:val="231F20"/>
        </w:rPr>
        <w:t>desbutil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, il cui effetto antiparassitario </w:t>
      </w:r>
      <w:r>
        <w:rPr>
          <w:rFonts w:ascii="Arial" w:hAnsi="Arial"/>
          <w:i/>
          <w:color w:val="231F20"/>
        </w:rPr>
        <w:t xml:space="preserve">in vitro </w:t>
      </w:r>
      <w:r>
        <w:rPr>
          <w:color w:val="231F20"/>
        </w:rPr>
        <w:t xml:space="preserve">è da 5 a 8 volte superiore a quello 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>, è stata inferiore all'1% dell'esposizione alla sostanza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madre.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esistono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dati sulla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desbutil</w:t>
      </w:r>
      <w:proofErr w:type="spellEnd"/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specifici per la popolazione africana. </w:t>
      </w:r>
      <w:r>
        <w:rPr>
          <w:rFonts w:ascii="Arial" w:hAnsi="Arial"/>
          <w:i/>
          <w:color w:val="231F20"/>
        </w:rPr>
        <w:t>In</w:t>
      </w:r>
      <w:r>
        <w:rPr>
          <w:rFonts w:ascii="Arial" w:hAnsi="Arial"/>
          <w:i/>
          <w:color w:val="231F20"/>
          <w:spacing w:val="40"/>
        </w:rPr>
        <w:t xml:space="preserve"> </w:t>
      </w:r>
      <w:r>
        <w:rPr>
          <w:rFonts w:ascii="Arial" w:hAnsi="Arial"/>
          <w:i/>
          <w:color w:val="231F20"/>
        </w:rPr>
        <w:t xml:space="preserve">vitro,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inibisce significativamente l'attività del CYP2D6 alle concentrazioni plasmatiche terapeutiche (vedere paragrafi 4.3 e 4.5).</w:t>
      </w:r>
    </w:p>
    <w:p w:rsidR="00261139" w:rsidRDefault="004C536F">
      <w:pPr>
        <w:pStyle w:val="Corpotesto"/>
        <w:spacing w:before="80"/>
        <w:ind w:left="273"/>
      </w:pPr>
      <w:r>
        <w:rPr>
          <w:color w:val="231F20"/>
          <w:spacing w:val="-2"/>
          <w:u w:val="single" w:color="231F20"/>
        </w:rPr>
        <w:t>Eliminazione</w:t>
      </w:r>
    </w:p>
    <w:p w:rsidR="00261139" w:rsidRDefault="004C536F">
      <w:pPr>
        <w:pStyle w:val="Corpotesto"/>
        <w:spacing w:before="18" w:line="266" w:lineRule="auto"/>
        <w:ind w:left="273" w:right="41"/>
        <w:jc w:val="both"/>
      </w:pP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vengono</w:t>
      </w:r>
      <w:r>
        <w:rPr>
          <w:color w:val="231F20"/>
        </w:rPr>
        <w:t xml:space="preserve"> eliminati rapidamente dal plasma con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un'emivita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terminale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di circa 2 ore.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viene eliminata molto lentamente dal plasma con un'emivita di eliminazione compresa tra 2 e 6 giorni. Le caratteristiche demografiche, come il sesso e il peso, non sembrano avere un'influenza clinicamente rilevante sulla far</w:t>
      </w:r>
      <w:r>
        <w:rPr>
          <w:color w:val="231F20"/>
        </w:rPr>
        <w:t xml:space="preserve">macocinetica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89"/>
        <w:ind w:left="273"/>
        <w:jc w:val="both"/>
      </w:pPr>
      <w:proofErr w:type="gramStart"/>
      <w:r>
        <w:rPr>
          <w:color w:val="231F20"/>
        </w:rPr>
        <w:t>I</w:t>
      </w:r>
      <w:r>
        <w:rPr>
          <w:color w:val="231F20"/>
          <w:spacing w:val="64"/>
        </w:rPr>
        <w:t xml:space="preserve">  </w:t>
      </w:r>
      <w:r>
        <w:rPr>
          <w:color w:val="231F20"/>
        </w:rPr>
        <w:t>dati</w:t>
      </w:r>
      <w:proofErr w:type="gramEnd"/>
      <w:r>
        <w:rPr>
          <w:color w:val="231F20"/>
          <w:spacing w:val="64"/>
        </w:rPr>
        <w:t xml:space="preserve">  </w:t>
      </w:r>
      <w:r>
        <w:rPr>
          <w:color w:val="231F20"/>
        </w:rPr>
        <w:t>sull'escrezione</w:t>
      </w:r>
      <w:r>
        <w:rPr>
          <w:color w:val="231F20"/>
          <w:spacing w:val="63"/>
        </w:rPr>
        <w:t xml:space="preserve">  </w:t>
      </w:r>
      <w:r>
        <w:rPr>
          <w:color w:val="231F20"/>
          <w:spacing w:val="-2"/>
        </w:rPr>
        <w:t>renale</w:t>
      </w:r>
    </w:p>
    <w:p w:rsidR="00261139" w:rsidRDefault="004C536F">
      <w:pPr>
        <w:pStyle w:val="Corpotesto"/>
        <w:spacing w:before="142" w:line="266" w:lineRule="auto"/>
        <w:ind w:left="273" w:right="4800"/>
        <w:jc w:val="both"/>
      </w:pPr>
      <w:r>
        <w:br w:type="column"/>
      </w:r>
      <w:r>
        <w:rPr>
          <w:color w:val="231F20"/>
        </w:rPr>
        <w:t>nell'uomo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limitati.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16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volontari sani, dopo la somministrazione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non sono state trovate nelle urine né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né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, e la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è stata rilevata solo in tracce (l'escrezione di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nelle urine corrispondeva a meno dello 0,0</w:t>
      </w:r>
      <w:r>
        <w:rPr>
          <w:color w:val="231F20"/>
        </w:rPr>
        <w:t>1% della dose di</w:t>
      </w:r>
      <w:r>
        <w:rPr>
          <w:color w:val="231F20"/>
          <w:spacing w:val="80"/>
        </w:rPr>
        <w:t xml:space="preserve"> </w:t>
      </w:r>
      <w:proofErr w:type="spellStart"/>
      <w:r>
        <w:rPr>
          <w:color w:val="231F20"/>
          <w:spacing w:val="-2"/>
        </w:rPr>
        <w:t>artemether</w:t>
      </w:r>
      <w:proofErr w:type="spellEnd"/>
      <w:r>
        <w:rPr>
          <w:color w:val="231F20"/>
          <w:spacing w:val="-2"/>
        </w:rPr>
        <w:t>).</w:t>
      </w:r>
    </w:p>
    <w:p w:rsidR="00261139" w:rsidRDefault="004C536F">
      <w:pPr>
        <w:pStyle w:val="Corpotesto"/>
        <w:spacing w:before="89" w:line="266" w:lineRule="auto"/>
        <w:ind w:left="273" w:right="4795"/>
        <w:jc w:val="both"/>
      </w:pPr>
      <w:r>
        <w:rPr>
          <w:color w:val="231F20"/>
        </w:rPr>
        <w:t>Negli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animali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(ratti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cani)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stato trovato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immutato nelle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feci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nelle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urine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causa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rapido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 pronunciato metabolismo di primo passaggio, ma sono stati trovati numerosi metaboliti (parzialmente identificat</w:t>
      </w:r>
      <w:r>
        <w:rPr>
          <w:color w:val="231F20"/>
        </w:rPr>
        <w:t>i)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nelle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feci,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nella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bile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nelle </w:t>
      </w:r>
      <w:r>
        <w:rPr>
          <w:color w:val="231F20"/>
          <w:spacing w:val="-2"/>
        </w:rPr>
        <w:t>urine.</w:t>
      </w:r>
    </w:p>
    <w:p w:rsidR="00261139" w:rsidRDefault="00261139">
      <w:pPr>
        <w:spacing w:line="266" w:lineRule="auto"/>
        <w:jc w:val="both"/>
        <w:sectPr w:rsidR="00261139">
          <w:pgSz w:w="11910" w:h="16840"/>
          <w:pgMar w:top="1320" w:right="380" w:bottom="480" w:left="660" w:header="0" w:footer="391" w:gutter="0"/>
          <w:cols w:num="2" w:space="720" w:equalWidth="0">
            <w:col w:w="2650" w:space="636"/>
            <w:col w:w="7584"/>
          </w:cols>
        </w:sectPr>
      </w:pPr>
    </w:p>
    <w:p w:rsidR="00261139" w:rsidRDefault="00261139">
      <w:pPr>
        <w:pStyle w:val="Corpotesto"/>
        <w:spacing w:before="11"/>
        <w:rPr>
          <w:sz w:val="12"/>
        </w:rPr>
      </w:pPr>
    </w:p>
    <w:p w:rsidR="00261139" w:rsidRDefault="00261139">
      <w:pPr>
        <w:rPr>
          <w:sz w:val="12"/>
        </w:rPr>
        <w:sectPr w:rsidR="00261139">
          <w:pgSz w:w="11910" w:h="16840"/>
          <w:pgMar w:top="1320" w:right="380" w:bottom="580" w:left="660" w:header="0" w:footer="386" w:gutter="0"/>
          <w:cols w:space="720"/>
        </w:sectPr>
      </w:pPr>
    </w:p>
    <w:p w:rsidR="00261139" w:rsidRDefault="004C536F">
      <w:pPr>
        <w:pStyle w:val="Corpotesto"/>
        <w:spacing w:before="95" w:line="268" w:lineRule="auto"/>
        <w:ind w:left="785" w:right="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45024" behindDoc="0" locked="0" layoutInCell="1" allowOverlap="1">
                <wp:simplePos x="0" y="0"/>
                <wp:positionH relativeFrom="page">
                  <wp:posOffset>650347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9F0C5D" id="Graphic 88" o:spid="_x0000_s1026" style="position:absolute;margin-left:51.2pt;margin-top:80.85pt;width:.1pt;height:727.1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2843650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0F35C6" id="Graphic 89" o:spid="_x0000_s1026" style="position:absolute;margin-left:223.9pt;margin-top:80.85pt;width:.1pt;height:727.1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6048" behindDoc="0" locked="0" layoutInCell="1" allowOverlap="1">
                <wp:simplePos x="0" y="0"/>
                <wp:positionH relativeFrom="page">
                  <wp:posOffset>5039658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90" name="Graphic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CBB5E1" id="Graphic 90" o:spid="_x0000_s1026" style="position:absolute;margin-left:396.8pt;margin-top:80.85pt;width:.1pt;height:727.1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6560" behindDoc="0" locked="0" layoutInCell="1" allowOverlap="1">
                <wp:simplePos x="0" y="0"/>
                <wp:positionH relativeFrom="page">
                  <wp:posOffset>7235652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91" name="Graphic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3A114" id="Graphic 91" o:spid="_x0000_s1026" style="position:absolute;margin-left:569.75pt;margin-top:80.85pt;width:.1pt;height:727.1pt;z-index:1574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color w:val="231F20"/>
        </w:rPr>
        <w:t xml:space="preserve">rilevata nelle urine.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è stata escreta immutata nelle feci e solo in tracce nelle urine. I metaboliti della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sono stati escreti nella bile e nelle feci.</w:t>
      </w:r>
    </w:p>
    <w:p w:rsidR="00261139" w:rsidRDefault="004C536F">
      <w:pPr>
        <w:pStyle w:val="Corpotesto"/>
        <w:spacing w:before="91"/>
        <w:ind w:left="785"/>
        <w:jc w:val="both"/>
      </w:pPr>
      <w:r>
        <w:rPr>
          <w:color w:val="231F20"/>
          <w:spacing w:val="-2"/>
          <w:u w:val="single" w:color="231F20"/>
        </w:rPr>
        <w:t>Proporzionalità</w:t>
      </w:r>
      <w:r>
        <w:rPr>
          <w:color w:val="231F20"/>
          <w:spacing w:val="-7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della</w:t>
      </w:r>
      <w:r>
        <w:rPr>
          <w:color w:val="231F20"/>
          <w:spacing w:val="-4"/>
          <w:u w:val="single" w:color="231F20"/>
        </w:rPr>
        <w:t xml:space="preserve"> dose</w:t>
      </w:r>
    </w:p>
    <w:p w:rsidR="00261139" w:rsidRDefault="004C536F">
      <w:pPr>
        <w:pStyle w:val="Corpotesto"/>
        <w:spacing w:before="20" w:line="268" w:lineRule="auto"/>
        <w:ind w:left="785"/>
        <w:jc w:val="both"/>
      </w:pPr>
      <w:r>
        <w:rPr>
          <w:color w:val="231F20"/>
        </w:rPr>
        <w:t>Non sono stati condotti studi specifici di propor</w:t>
      </w:r>
      <w:r>
        <w:rPr>
          <w:color w:val="231F20"/>
        </w:rPr>
        <w:t xml:space="preserve">zionalità della dose. Dati limitati indicano un aumento dose-proporzionale dell'esposizione sistemica alla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dopo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raddoppio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della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dose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Non sono disponibili dati significativi per </w:t>
      </w:r>
      <w:proofErr w:type="spellStart"/>
      <w:r>
        <w:rPr>
          <w:color w:val="231F20"/>
          <w:spacing w:val="-2"/>
        </w:rPr>
        <w:t>artemether</w:t>
      </w:r>
      <w:proofErr w:type="spellEnd"/>
      <w:r>
        <w:rPr>
          <w:color w:val="231F20"/>
          <w:spacing w:val="-2"/>
        </w:rPr>
        <w:t>.</w:t>
      </w:r>
    </w:p>
    <w:p w:rsidR="00261139" w:rsidRDefault="004C536F">
      <w:pPr>
        <w:pStyle w:val="Corpotesto"/>
        <w:spacing w:before="87" w:line="268" w:lineRule="auto"/>
        <w:ind w:left="785"/>
      </w:pPr>
      <w:r>
        <w:rPr>
          <w:color w:val="231F20"/>
          <w:u w:val="single" w:color="231F20"/>
        </w:rPr>
        <w:t>Studi di biodisponibilità/</w:t>
      </w:r>
      <w:proofErr w:type="spellStart"/>
      <w:proofErr w:type="gramStart"/>
      <w:r>
        <w:rPr>
          <w:color w:val="231F20"/>
          <w:u w:val="single" w:color="231F20"/>
        </w:rPr>
        <w:t>bioequivalenza</w:t>
      </w:r>
      <w:proofErr w:type="spellEnd"/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L'</w:t>
      </w:r>
      <w:r>
        <w:rPr>
          <w:color w:val="231F20"/>
        </w:rPr>
        <w:t>esposizione</w:t>
      </w:r>
      <w:proofErr w:type="gramEnd"/>
      <w:r>
        <w:rPr>
          <w:color w:val="231F20"/>
        </w:rPr>
        <w:t xml:space="preserve"> sistemica a </w:t>
      </w:r>
      <w:proofErr w:type="spellStart"/>
      <w:r>
        <w:rPr>
          <w:color w:val="231F20"/>
        </w:rPr>
        <w:t>lu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mefantrina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</w:t>
      </w:r>
      <w:proofErr w:type="spellEnd"/>
      <w:r>
        <w:rPr>
          <w:color w:val="231F20"/>
        </w:rPr>
        <w:t>- no è risultata simile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quando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stato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somministrato ad adulti sani sotto forma di compresse </w:t>
      </w:r>
      <w:proofErr w:type="spellStart"/>
      <w:r>
        <w:rPr>
          <w:color w:val="231F20"/>
        </w:rPr>
        <w:t>dispersibili</w:t>
      </w:r>
      <w:proofErr w:type="spellEnd"/>
      <w:r>
        <w:rPr>
          <w:color w:val="231F20"/>
        </w:rPr>
        <w:t xml:space="preserve"> [non autorizzate in Germania] e compresse </w:t>
      </w:r>
      <w:r>
        <w:rPr>
          <w:color w:val="231F20"/>
          <w:spacing w:val="9"/>
        </w:rPr>
        <w:t>frantumate.</w:t>
      </w:r>
    </w:p>
    <w:p w:rsidR="00261139" w:rsidRDefault="004C536F">
      <w:pPr>
        <w:pStyle w:val="Corpotesto"/>
        <w:spacing w:before="87" w:line="268" w:lineRule="auto"/>
        <w:ind w:left="785" w:right="1"/>
        <w:jc w:val="both"/>
      </w:pPr>
      <w:r>
        <w:rPr>
          <w:color w:val="231F20"/>
        </w:rPr>
        <w:t>L'esposizione sist</w:t>
      </w:r>
      <w:r>
        <w:rPr>
          <w:color w:val="231F20"/>
        </w:rPr>
        <w:t xml:space="preserve">emica alla </w:t>
      </w:r>
      <w:proofErr w:type="spellStart"/>
      <w:r>
        <w:rPr>
          <w:color w:val="231F20"/>
        </w:rPr>
        <w:t>lu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mefantrina</w:t>
      </w:r>
      <w:proofErr w:type="spellEnd"/>
      <w:r>
        <w:rPr>
          <w:color w:val="231F20"/>
          <w:spacing w:val="40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risultata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simile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quando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compresse </w:t>
      </w:r>
      <w:proofErr w:type="spellStart"/>
      <w:r>
        <w:rPr>
          <w:color w:val="231F20"/>
        </w:rPr>
        <w:t>dispersibili</w:t>
      </w:r>
      <w:proofErr w:type="spellEnd"/>
      <w:r>
        <w:rPr>
          <w:color w:val="231F20"/>
        </w:rPr>
        <w:t xml:space="preserve"> [non autorizzato in Germania] e compresse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intatte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state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somministrate ad adulti sani. Tuttavia, l'esposizione all'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alla di- </w:t>
      </w:r>
      <w:proofErr w:type="spellStart"/>
      <w:r>
        <w:rPr>
          <w:color w:val="231F20"/>
        </w:rPr>
        <w:t>idroartemisinina</w:t>
      </w:r>
      <w:proofErr w:type="spellEnd"/>
      <w:r>
        <w:rPr>
          <w:color w:val="231F20"/>
        </w:rPr>
        <w:t xml:space="preserve"> è stata significativamente inferiore (dal 20 al 35%)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compressa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dispersibile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rispetto alla compressa intatta. Questi risultati non sono considerati clini</w:t>
      </w:r>
      <w:r>
        <w:rPr>
          <w:color w:val="231F20"/>
        </w:rPr>
        <w:t xml:space="preserve">camente rilevanti per l'uso delle compresse </w:t>
      </w:r>
      <w:proofErr w:type="spellStart"/>
      <w:r>
        <w:rPr>
          <w:color w:val="231F20"/>
        </w:rPr>
        <w:t>dispersibili</w:t>
      </w:r>
      <w:proofErr w:type="spellEnd"/>
      <w:r>
        <w:rPr>
          <w:color w:val="231F20"/>
        </w:rPr>
        <w:t xml:space="preserve"> nella popolazione pediatrica, poiché in questa popolazione è stata dimostrata una sufficiente efficacia delle compresse </w:t>
      </w:r>
      <w:proofErr w:type="spellStart"/>
      <w:r>
        <w:rPr>
          <w:color w:val="231F20"/>
        </w:rPr>
        <w:t>dispersibili</w:t>
      </w:r>
      <w:proofErr w:type="spellEnd"/>
      <w:r>
        <w:rPr>
          <w:color w:val="231F20"/>
        </w:rPr>
        <w:t xml:space="preserve">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. La compressa dispersa non è raccomandata per l'uso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negl</w:t>
      </w:r>
      <w:r>
        <w:rPr>
          <w:color w:val="231F20"/>
        </w:rPr>
        <w:t>i adulti.</w:t>
      </w:r>
    </w:p>
    <w:p w:rsidR="00261139" w:rsidRDefault="004C536F">
      <w:pPr>
        <w:pStyle w:val="Corpotesto"/>
        <w:spacing w:before="73"/>
        <w:ind w:left="785"/>
        <w:jc w:val="both"/>
      </w:pPr>
      <w:r>
        <w:rPr>
          <w:color w:val="231F20"/>
          <w:spacing w:val="-2"/>
          <w:u w:val="single" w:color="231F20"/>
        </w:rPr>
        <w:t>Pazienti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anziani</w:t>
      </w:r>
    </w:p>
    <w:p w:rsidR="00261139" w:rsidRDefault="004C536F">
      <w:pPr>
        <w:pStyle w:val="Corpotesto"/>
        <w:spacing w:before="20" w:line="268" w:lineRule="auto"/>
        <w:ind w:left="785"/>
        <w:jc w:val="both"/>
      </w:pPr>
      <w:r>
        <w:rPr>
          <w:color w:val="231F20"/>
        </w:rPr>
        <w:t>Non sono stati condotti studi specifici sulla farmacocinetica nei pazienti anziani. Tuttavia, non sono disponibili informazioni che suggeriscano che i pazienti di età superiore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65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anni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debbano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essere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trattati con una dose dive</w:t>
      </w:r>
      <w:r>
        <w:rPr>
          <w:color w:val="231F20"/>
        </w:rPr>
        <w:t>rsa rispetto agli adulti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più </w:t>
      </w:r>
      <w:r>
        <w:rPr>
          <w:color w:val="231F20"/>
          <w:spacing w:val="-2"/>
        </w:rPr>
        <w:t>giovani.</w:t>
      </w:r>
    </w:p>
    <w:p w:rsidR="00261139" w:rsidRDefault="004C536F">
      <w:pPr>
        <w:pStyle w:val="Corpotesto"/>
        <w:spacing w:before="87"/>
        <w:ind w:left="785"/>
        <w:jc w:val="both"/>
      </w:pPr>
      <w:r>
        <w:rPr>
          <w:color w:val="231F20"/>
          <w:u w:val="single" w:color="231F20"/>
        </w:rPr>
        <w:t>Bambini</w:t>
      </w:r>
      <w:r>
        <w:rPr>
          <w:color w:val="231F20"/>
          <w:spacing w:val="-3"/>
          <w:u w:val="single" w:color="231F20"/>
        </w:rPr>
        <w:t xml:space="preserve"> </w:t>
      </w:r>
      <w:r>
        <w:rPr>
          <w:color w:val="231F20"/>
          <w:u w:val="single" w:color="231F20"/>
        </w:rPr>
        <w:t>e</w:t>
      </w:r>
      <w:r>
        <w:rPr>
          <w:color w:val="231F20"/>
          <w:spacing w:val="-2"/>
          <w:u w:val="single" w:color="231F20"/>
        </w:rPr>
        <w:t xml:space="preserve"> giovan</w:t>
      </w:r>
      <w:r>
        <w:rPr>
          <w:color w:val="231F20"/>
          <w:spacing w:val="-2"/>
        </w:rPr>
        <w:t>i</w:t>
      </w:r>
    </w:p>
    <w:p w:rsidR="00261139" w:rsidRDefault="004C536F">
      <w:pPr>
        <w:pStyle w:val="Corpotesto"/>
        <w:spacing w:before="20" w:line="266" w:lineRule="auto"/>
        <w:ind w:left="785"/>
        <w:jc w:val="both"/>
      </w:pP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Nei</w:t>
      </w:r>
      <w:proofErr w:type="spellEnd"/>
      <w:r>
        <w:rPr>
          <w:color w:val="231F20"/>
        </w:rPr>
        <w:t xml:space="preserve"> pazienti pediatrici affetti da malaria, la C (CV%) per 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(misurata dopo la prima dose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>) era in media di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223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(139%),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198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(90%)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174</w:t>
      </w:r>
      <w:r>
        <w:rPr>
          <w:color w:val="231F20"/>
          <w:spacing w:val="13"/>
        </w:rPr>
        <w:t xml:space="preserve">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</w:rPr>
        <w:t>/ml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2"/>
        </w:rPr>
        <w:t>(83%)</w:t>
      </w:r>
    </w:p>
    <w:p w:rsidR="00261139" w:rsidRDefault="004C536F">
      <w:pPr>
        <w:pStyle w:val="Corpotesto"/>
        <w:spacing w:line="266" w:lineRule="auto"/>
        <w:ind w:left="785" w:right="1"/>
        <w:jc w:val="both"/>
      </w:pPr>
      <w:r>
        <w:rPr>
          <w:color w:val="231F20"/>
        </w:rPr>
        <w:t>nei gruppi con peso corporeo da 5 a &lt; 15, da</w:t>
      </w:r>
      <w:r>
        <w:rPr>
          <w:color w:val="231F20"/>
          <w:spacing w:val="78"/>
        </w:rPr>
        <w:t xml:space="preserve"> </w:t>
      </w:r>
      <w:r>
        <w:rPr>
          <w:color w:val="231F20"/>
        </w:rPr>
        <w:t>15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78"/>
        </w:rPr>
        <w:t xml:space="preserve"> </w:t>
      </w:r>
      <w:r>
        <w:rPr>
          <w:color w:val="231F20"/>
        </w:rPr>
        <w:t>&lt;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25</w:t>
      </w:r>
      <w:r>
        <w:rPr>
          <w:color w:val="231F20"/>
          <w:spacing w:val="78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78"/>
        </w:rPr>
        <w:t xml:space="preserve"> </w:t>
      </w:r>
      <w:r>
        <w:rPr>
          <w:color w:val="231F20"/>
        </w:rPr>
        <w:t>25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78"/>
        </w:rPr>
        <w:t xml:space="preserve"> </w:t>
      </w:r>
      <w:r>
        <w:rPr>
          <w:color w:val="231F20"/>
        </w:rPr>
        <w:t>&lt;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35</w:t>
      </w:r>
      <w:r>
        <w:rPr>
          <w:color w:val="231F20"/>
          <w:spacing w:val="79"/>
        </w:rPr>
        <w:t xml:space="preserve"> </w:t>
      </w:r>
      <w:r>
        <w:rPr>
          <w:color w:val="231F20"/>
          <w:spacing w:val="-5"/>
        </w:rPr>
        <w:t>kg</w:t>
      </w:r>
    </w:p>
    <w:p w:rsidR="00261139" w:rsidRDefault="004C536F">
      <w:pPr>
        <w:pStyle w:val="Corpotesto"/>
        <w:spacing w:line="266" w:lineRule="auto"/>
        <w:ind w:left="785" w:right="1"/>
        <w:jc w:val="both"/>
      </w:pPr>
      <w:r>
        <w:rPr>
          <w:color w:val="231F20"/>
        </w:rPr>
        <w:t xml:space="preserve">rispettivamente, rispetto a 186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</w:rPr>
        <w:t xml:space="preserve">/ml (67%) nei pazienti adulti affetti da malaria. </w: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Il</w:t>
      </w:r>
      <w:proofErr w:type="spellEnd"/>
      <w:r>
        <w:rPr>
          <w:color w:val="231F20"/>
        </w:rPr>
        <w:t xml:space="preserve"> C per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DHA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era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media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54,7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(108%),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79,8 (101%) e 65,3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</w:rPr>
        <w:t>/ml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rispettivamente.</w:t>
      </w:r>
    </w:p>
    <w:p w:rsidR="00261139" w:rsidRDefault="004C536F">
      <w:pPr>
        <w:pStyle w:val="Corpotesto"/>
        <w:spacing w:before="5" w:line="266" w:lineRule="auto"/>
        <w:ind w:left="785" w:right="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47072" behindDoc="0" locked="0" layoutInCell="1" allowOverlap="1">
                <wp:simplePos x="0" y="0"/>
                <wp:positionH relativeFrom="page">
                  <wp:posOffset>470672</wp:posOffset>
                </wp:positionH>
                <wp:positionV relativeFrom="paragraph">
                  <wp:posOffset>552073</wp:posOffset>
                </wp:positionV>
                <wp:extent cx="139065" cy="1447800"/>
                <wp:effectExtent l="0" t="0" r="0" b="0"/>
                <wp:wrapNone/>
                <wp:docPr id="92" name="Text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44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61139" w:rsidRDefault="004C536F">
                            <w:pPr>
                              <w:spacing w:before="14"/>
                              <w:ind w:lef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Dicembre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MS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01/21</w:t>
                            </w:r>
                            <w:r>
                              <w:rPr>
                                <w:color w:val="231F20"/>
                                <w:spacing w:val="-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5"/>
                              </w:rPr>
                              <w:t>V</w:t>
                            </w:r>
                            <w:r>
                              <w:rPr>
                                <w:color w:val="231F20"/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15"/>
                              </w:rPr>
                              <w:t>014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2" o:spid="_x0000_s1044" type="#_x0000_t202" style="position:absolute;left:0;text-align:left;margin-left:37.05pt;margin-top:43.45pt;width:10.95pt;height:114pt;z-index:1574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" filled="f" stroked="f">
                <v:textbox style="layout-flow:vertical;mso-layout-flow-alt:bottom-to-top" inset="0,0,0,0">
                  <w:txbxContent>
                    <w:p w:rsidR="00261139" w:rsidRDefault="004C536F">
                      <w:pPr>
                        <w:spacing w:before="14"/>
                        <w:ind w:left="20"/>
                        <w:rPr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Dicembre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20"/>
                          <w:sz w:val="16"/>
                        </w:rPr>
                        <w:t>2020</w:t>
                      </w:r>
                      <w:r>
                        <w:rPr>
                          <w:rFonts w:ascii="Arial"/>
                          <w:b/>
                          <w:color w:val="231F20"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MS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01/21</w:t>
                      </w:r>
                      <w:r>
                        <w:rPr>
                          <w:color w:val="231F20"/>
                          <w:spacing w:val="-3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z w:val="15"/>
                        </w:rPr>
                        <w:t>V</w:t>
                      </w:r>
                      <w:r>
                        <w:rPr>
                          <w:color w:val="231F20"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15"/>
                        </w:rPr>
                        <w:t>014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</w:rPr>
        <w:t xml:space="preserve">(36%), rispetto a 101 </w:t>
      </w:r>
      <w:proofErr w:type="spellStart"/>
      <w:r>
        <w:rPr>
          <w:color w:val="231F20"/>
        </w:rPr>
        <w:t>ng</w:t>
      </w:r>
      <w:proofErr w:type="spellEnd"/>
      <w:r>
        <w:rPr>
          <w:color w:val="231F20"/>
        </w:rPr>
        <w:t xml:space="preserve">/ml (57%) nei pazienti adulti affetti da malaria. L'AUC per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(media della popolazione, 6 dosi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) è stata di 577, 699 e 1150 </w:t>
      </w:r>
      <w:proofErr w:type="spellStart"/>
      <w:r>
        <w:rPr>
          <w:color w:val="231F20"/>
        </w:rPr>
        <w:t>μg</w:t>
      </w:r>
      <w:proofErr w:type="spellEnd"/>
      <w:r>
        <w:rPr>
          <w:color w:val="231F20"/>
        </w:rPr>
        <w:t xml:space="preserve"> - h/ml nei pazienti pediatrici affetti da malaria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gruppi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peso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corporeo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5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10"/>
        </w:rPr>
        <w:t>a</w:t>
      </w:r>
    </w:p>
    <w:p w:rsidR="00261139" w:rsidRDefault="004C536F">
      <w:pPr>
        <w:pStyle w:val="Corpotesto"/>
        <w:spacing w:line="266" w:lineRule="auto"/>
        <w:ind w:left="785"/>
        <w:jc w:val="both"/>
      </w:pPr>
      <w:r>
        <w:rPr>
          <w:color w:val="231F20"/>
        </w:rPr>
        <w:t>&lt; 15, da 15 a &lt; 25 e da 2 a &lt; 35 kg, rispettivamente, rispetto a un'AUC media di 758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</w:rPr>
        <w:t>μg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h/ml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(87%)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pazienti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adulti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affetti da malaria. Le emivite di eliminazione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lume-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fantrina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bambini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non sono note.</w:t>
      </w:r>
    </w:p>
    <w:p w:rsidR="00261139" w:rsidRDefault="004C536F">
      <w:pPr>
        <w:pStyle w:val="Corpotesto"/>
        <w:spacing w:before="87"/>
        <w:ind w:left="785"/>
        <w:jc w:val="both"/>
      </w:pPr>
      <w:r>
        <w:rPr>
          <w:color w:val="231F20"/>
          <w:u w:val="single" w:color="231F20"/>
        </w:rPr>
        <w:t>Neonati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con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peso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&lt;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u w:val="single" w:color="231F20"/>
        </w:rPr>
        <w:t>5</w:t>
      </w:r>
      <w:r>
        <w:rPr>
          <w:color w:val="231F20"/>
          <w:spacing w:val="-2"/>
          <w:u w:val="single" w:color="231F20"/>
        </w:rPr>
        <w:t xml:space="preserve"> </w:t>
      </w:r>
      <w:r>
        <w:rPr>
          <w:color w:val="231F20"/>
          <w:spacing w:val="-5"/>
          <w:u w:val="single" w:color="231F20"/>
        </w:rPr>
        <w:t>kg</w:t>
      </w:r>
    </w:p>
    <w:p w:rsidR="00261139" w:rsidRDefault="004C536F">
      <w:pPr>
        <w:pStyle w:val="Corpotesto"/>
        <w:spacing w:before="20" w:line="266" w:lineRule="auto"/>
        <w:ind w:left="785" w:right="1"/>
        <w:jc w:val="both"/>
        <w:rPr>
          <w:rFonts w:ascii="Arial"/>
          <w:i/>
        </w:rPr>
      </w:pP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Lo</w:t>
      </w:r>
      <w:proofErr w:type="spellEnd"/>
      <w:r>
        <w:rPr>
          <w:color w:val="231F20"/>
        </w:rPr>
        <w:t xml:space="preserve"> studio B2306 (vedere paragrafo 5.1) ha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dimostrato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DHA nei neonati con </w:t>
      </w:r>
      <w:r>
        <w:rPr>
          <w:rFonts w:ascii="Arial"/>
          <w:i/>
          <w:color w:val="231F20"/>
        </w:rPr>
        <w:t xml:space="preserve">P. falci </w:t>
      </w:r>
      <w:r>
        <w:rPr>
          <w:color w:val="231F20"/>
        </w:rPr>
        <w:t>non complicata</w:t>
      </w:r>
      <w:r>
        <w:rPr>
          <w:rFonts w:ascii="Arial"/>
          <w:i/>
          <w:color w:val="231F20"/>
        </w:rPr>
        <w:t>.</w:t>
      </w:r>
    </w:p>
    <w:p w:rsidR="00261139" w:rsidRDefault="004C536F">
      <w:pPr>
        <w:spacing w:before="95"/>
        <w:ind w:left="494"/>
        <w:jc w:val="both"/>
        <w:rPr>
          <w:sz w:val="15"/>
        </w:rPr>
      </w:pPr>
      <w:r>
        <w:br w:type="column"/>
      </w:r>
      <w:proofErr w:type="spellStart"/>
      <w:r>
        <w:rPr>
          <w:rFonts w:ascii="Arial"/>
          <w:i/>
          <w:color w:val="231F20"/>
          <w:sz w:val="15"/>
        </w:rPr>
        <w:t>parum</w:t>
      </w:r>
      <w:proofErr w:type="spellEnd"/>
      <w:r>
        <w:rPr>
          <w:rFonts w:ascii="Arial"/>
          <w:i/>
          <w:color w:val="231F20"/>
          <w:spacing w:val="-2"/>
          <w:sz w:val="15"/>
        </w:rPr>
        <w:t xml:space="preserve"> </w:t>
      </w:r>
      <w:r>
        <w:rPr>
          <w:color w:val="231F20"/>
          <w:sz w:val="15"/>
        </w:rPr>
        <w:t>malaria</w:t>
      </w:r>
      <w:r>
        <w:rPr>
          <w:color w:val="231F20"/>
          <w:spacing w:val="-2"/>
          <w:sz w:val="15"/>
        </w:rPr>
        <w:t xml:space="preserve"> </w:t>
      </w:r>
      <w:r>
        <w:rPr>
          <w:color w:val="231F20"/>
          <w:sz w:val="15"/>
        </w:rPr>
        <w:t>con</w:t>
      </w:r>
      <w:r>
        <w:rPr>
          <w:color w:val="231F20"/>
          <w:spacing w:val="-2"/>
          <w:sz w:val="15"/>
        </w:rPr>
        <w:t xml:space="preserve"> </w:t>
      </w:r>
      <w:r>
        <w:rPr>
          <w:color w:val="231F20"/>
          <w:sz w:val="15"/>
        </w:rPr>
        <w:t>un</w:t>
      </w:r>
      <w:r>
        <w:rPr>
          <w:color w:val="231F20"/>
          <w:spacing w:val="-2"/>
          <w:sz w:val="15"/>
        </w:rPr>
        <w:t xml:space="preserve"> </w:t>
      </w:r>
      <w:r>
        <w:rPr>
          <w:color w:val="231F20"/>
          <w:sz w:val="15"/>
        </w:rPr>
        <w:t>peso</w:t>
      </w:r>
      <w:r>
        <w:rPr>
          <w:color w:val="231F20"/>
          <w:spacing w:val="-2"/>
          <w:sz w:val="15"/>
        </w:rPr>
        <w:t xml:space="preserve"> </w:t>
      </w:r>
      <w:r>
        <w:rPr>
          <w:color w:val="231F20"/>
          <w:spacing w:val="-5"/>
          <w:sz w:val="15"/>
        </w:rPr>
        <w:t>di</w:t>
      </w:r>
    </w:p>
    <w:p w:rsidR="00261139" w:rsidRDefault="004C536F">
      <w:pPr>
        <w:pStyle w:val="Corpotesto"/>
        <w:tabs>
          <w:tab w:val="left" w:pos="2683"/>
        </w:tabs>
        <w:spacing w:before="20" w:line="268" w:lineRule="auto"/>
        <w:ind w:left="494" w:right="1"/>
        <w:jc w:val="both"/>
      </w:pPr>
      <w:r>
        <w:rPr>
          <w:color w:val="231F20"/>
        </w:rPr>
        <w:t xml:space="preserve">&lt; 5 kg e oltre 28 giorni di età trattati con </w:t>
      </w:r>
      <w:proofErr w:type="spellStart"/>
      <w:r>
        <w:rPr>
          <w:color w:val="231F20"/>
          <w:spacing w:val="-2"/>
        </w:rPr>
        <w:t>artemether</w:t>
      </w:r>
      <w:proofErr w:type="spellEnd"/>
      <w:r>
        <w:rPr>
          <w:color w:val="231F20"/>
          <w:spacing w:val="-2"/>
        </w:rPr>
        <w:t>/</w:t>
      </w:r>
      <w:proofErr w:type="spellStart"/>
      <w:r>
        <w:rPr>
          <w:color w:val="231F20"/>
          <w:spacing w:val="-2"/>
        </w:rPr>
        <w:t>lumefantrina</w:t>
      </w:r>
      <w:proofErr w:type="spellEnd"/>
      <w:r>
        <w:rPr>
          <w:color w:val="231F20"/>
        </w:rPr>
        <w:tab/>
      </w:r>
      <w:r>
        <w:rPr>
          <w:color w:val="231F20"/>
          <w:spacing w:val="-2"/>
        </w:rPr>
        <w:t>compresse</w:t>
      </w:r>
      <w:r>
        <w:rPr>
          <w:color w:val="231F20"/>
        </w:rPr>
        <w:t xml:space="preserve"> </w:t>
      </w:r>
      <w:proofErr w:type="spellStart"/>
      <w:r>
        <w:rPr>
          <w:color w:val="231F20"/>
        </w:rPr>
        <w:t>dispersibili</w:t>
      </w:r>
      <w:proofErr w:type="spellEnd"/>
      <w:r>
        <w:rPr>
          <w:color w:val="231F20"/>
        </w:rPr>
        <w:t xml:space="preserve"> era in media da 2 a 3 volte superiore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quello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pazienti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pediatrici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con un peso corporeo ≥ 5 kg e dei bambini fino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 12 anni di età trattati con la stessa dose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compresse. </w:t>
      </w:r>
      <w:proofErr w:type="spellStart"/>
      <w:r>
        <w:rPr>
          <w:color w:val="231F20"/>
          <w:vertAlign w:val="subscript"/>
        </w:rPr>
        <w:t>max</w:t>
      </w:r>
      <w:r>
        <w:rPr>
          <w:color w:val="231F20"/>
        </w:rPr>
        <w:t>Il</w:t>
      </w:r>
      <w:proofErr w:type="spellEnd"/>
      <w:r>
        <w:rPr>
          <w:color w:val="231F20"/>
        </w:rPr>
        <w:t xml:space="preserve"> C medio della </w:t>
      </w:r>
      <w:proofErr w:type="spellStart"/>
      <w:r>
        <w:rPr>
          <w:color w:val="231F20"/>
        </w:rPr>
        <w:t>lumef</w:t>
      </w:r>
      <w:r>
        <w:rPr>
          <w:color w:val="231F20"/>
        </w:rPr>
        <w:t>antrina</w:t>
      </w:r>
      <w:proofErr w:type="spellEnd"/>
      <w:r>
        <w:rPr>
          <w:color w:val="231F20"/>
        </w:rPr>
        <w:t xml:space="preserve"> era simile a quello dei pazienti pediatrici con un peso corporeo ≥ 5 kg.</w:t>
      </w:r>
    </w:p>
    <w:p w:rsidR="00261139" w:rsidRDefault="004C536F">
      <w:pPr>
        <w:pStyle w:val="Corpotesto"/>
        <w:spacing w:before="84"/>
        <w:ind w:left="494"/>
      </w:pPr>
      <w:r>
        <w:rPr>
          <w:color w:val="231F20"/>
          <w:spacing w:val="-2"/>
          <w:u w:val="single" w:color="231F20"/>
        </w:rPr>
        <w:t>Razza/Etnia</w:t>
      </w:r>
    </w:p>
    <w:p w:rsidR="00261139" w:rsidRDefault="004C536F">
      <w:pPr>
        <w:pStyle w:val="Corpotesto"/>
        <w:spacing w:before="20" w:line="268" w:lineRule="auto"/>
        <w:ind w:left="494" w:right="1"/>
        <w:jc w:val="both"/>
      </w:pPr>
      <w:r>
        <w:rPr>
          <w:color w:val="231F20"/>
        </w:rPr>
        <w:t xml:space="preserve">La farmacocinetica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(DHA)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nella popolazione giapponese si è dimostrata coerente con quella di altre </w:t>
      </w:r>
      <w:r>
        <w:rPr>
          <w:color w:val="231F20"/>
          <w:spacing w:val="-2"/>
        </w:rPr>
        <w:t>popolazioni.</w:t>
      </w:r>
    </w:p>
    <w:p w:rsidR="00261139" w:rsidRDefault="004C536F">
      <w:pPr>
        <w:pStyle w:val="Corpotesto"/>
        <w:spacing w:before="90"/>
        <w:ind w:left="494"/>
        <w:jc w:val="both"/>
      </w:pPr>
      <w:r>
        <w:rPr>
          <w:color w:val="231F20"/>
          <w:spacing w:val="-2"/>
          <w:u w:val="single" w:color="231F20"/>
        </w:rPr>
        <w:t>Insufficienza</w:t>
      </w:r>
      <w:r>
        <w:rPr>
          <w:color w:val="231F20"/>
          <w:spacing w:val="-4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epatica</w:t>
      </w:r>
      <w:r>
        <w:rPr>
          <w:color w:val="231F20"/>
          <w:spacing w:val="3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e</w:t>
      </w:r>
      <w:r>
        <w:rPr>
          <w:color w:val="231F20"/>
          <w:spacing w:val="3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renale</w:t>
      </w:r>
    </w:p>
    <w:p w:rsidR="00261139" w:rsidRDefault="004C536F">
      <w:pPr>
        <w:pStyle w:val="Corpotesto"/>
        <w:spacing w:before="20" w:line="268" w:lineRule="auto"/>
        <w:ind w:left="494" w:right="1"/>
        <w:jc w:val="both"/>
      </w:pPr>
      <w:r>
        <w:rPr>
          <w:color w:val="231F20"/>
        </w:rPr>
        <w:t>Non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stati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eseguiti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studi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farmacocinetici specifici in pazienti con insufficienza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epatica o renale o in pazienti anziani. Il principale meccanismo di eliminazione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può essere compromesso nei pazienti con funzionalità epatica compromessa. Nei pazienti con grave compromissione epatica non si può escludere un au</w:t>
      </w:r>
      <w:r>
        <w:rPr>
          <w:color w:val="231F20"/>
        </w:rPr>
        <w:t>mento clinicamente significativo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dell'esposizione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10"/>
        </w:rPr>
        <w:t xml:space="preserve">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e/o dei loro metaboliti. Pertanto, si consiglia cautela nel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trattamento di pazienti con grave compromissione epatica. Sulla base dei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dati farmacocinetici di 16 volontari sani ch</w:t>
      </w:r>
      <w:r>
        <w:rPr>
          <w:color w:val="231F20"/>
        </w:rPr>
        <w:t>e hanno mostrato un'escrezione renale nulla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o non significativa di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, non si raccomanda alcun aggiustamento della dose per l'uso di </w:t>
      </w:r>
      <w:proofErr w:type="spellStart"/>
      <w:r>
        <w:rPr>
          <w:color w:val="231F20"/>
        </w:rPr>
        <w:t>Riamet</w:t>
      </w:r>
      <w:proofErr w:type="spellEnd"/>
      <w:r>
        <w:rPr>
          <w:color w:val="231F20"/>
        </w:rPr>
        <w:t xml:space="preserve"> in pazienti con insufficienza renale.</w:t>
      </w:r>
    </w:p>
    <w:p w:rsidR="00261139" w:rsidRDefault="004C536F">
      <w:pPr>
        <w:pStyle w:val="Titolo2"/>
        <w:numPr>
          <w:ilvl w:val="1"/>
          <w:numId w:val="3"/>
        </w:numPr>
        <w:tabs>
          <w:tab w:val="left" w:pos="580"/>
        </w:tabs>
        <w:spacing w:before="153"/>
        <w:ind w:left="580" w:hanging="258"/>
        <w:jc w:val="left"/>
      </w:pPr>
      <w:r>
        <w:rPr>
          <w:color w:val="231F20"/>
          <w:spacing w:val="-2"/>
        </w:rPr>
        <w:t>Dati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preclinici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sicurezza</w:t>
      </w:r>
    </w:p>
    <w:p w:rsidR="00261139" w:rsidRDefault="004C536F">
      <w:pPr>
        <w:pStyle w:val="Corpotesto"/>
        <w:spacing w:before="112"/>
        <w:ind w:left="494"/>
        <w:jc w:val="both"/>
      </w:pPr>
      <w:r>
        <w:rPr>
          <w:color w:val="231F20"/>
          <w:spacing w:val="-2"/>
          <w:u w:val="single" w:color="231F20"/>
        </w:rPr>
        <w:t>Tossic</w:t>
      </w:r>
      <w:r>
        <w:rPr>
          <w:color w:val="231F20"/>
          <w:spacing w:val="-2"/>
          <w:u w:val="single" w:color="231F20"/>
        </w:rPr>
        <w:t>ità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generale</w:t>
      </w:r>
    </w:p>
    <w:p w:rsidR="00261139" w:rsidRDefault="004C536F">
      <w:pPr>
        <w:pStyle w:val="Corpotesto"/>
        <w:spacing w:before="20" w:line="268" w:lineRule="auto"/>
        <w:ind w:left="494" w:right="1"/>
        <w:jc w:val="both"/>
      </w:pPr>
      <w:r>
        <w:rPr>
          <w:color w:val="231F20"/>
        </w:rPr>
        <w:t>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principali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cambiamenti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negli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studi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preclinici con dosaggi ripetuti erano dovuti all'effetto farmacologico previsto sugli eritrociti e all'effetto secondario sull'ematopoiesi.</w:t>
      </w:r>
    </w:p>
    <w:p w:rsidR="00261139" w:rsidRDefault="004C536F">
      <w:pPr>
        <w:pStyle w:val="Corpotesto"/>
        <w:spacing w:before="90"/>
        <w:ind w:left="494"/>
      </w:pPr>
      <w:proofErr w:type="spellStart"/>
      <w:r>
        <w:rPr>
          <w:color w:val="231F20"/>
          <w:spacing w:val="-2"/>
          <w:u w:val="single" w:color="231F20"/>
        </w:rPr>
        <w:t>Neurotossicità</w:t>
      </w:r>
      <w:proofErr w:type="spellEnd"/>
    </w:p>
    <w:p w:rsidR="00261139" w:rsidRDefault="004C536F">
      <w:pPr>
        <w:pStyle w:val="Corpotesto"/>
        <w:spacing w:before="20" w:line="264" w:lineRule="auto"/>
        <w:ind w:left="494"/>
        <w:jc w:val="both"/>
      </w:pPr>
      <w:r>
        <w:rPr>
          <w:color w:val="231F20"/>
        </w:rPr>
        <w:t>Studi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cani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ratti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hanno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dimostrato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le iniezioni intramuscolari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provocano lesioni cerebrali. Le lesioni osservate principalmente nei nuclei del tronco encefalico comprendevano </w:t>
      </w:r>
      <w:proofErr w:type="spellStart"/>
      <w:r>
        <w:rPr>
          <w:color w:val="231F20"/>
        </w:rPr>
        <w:t>cromatolisi</w:t>
      </w:r>
      <w:proofErr w:type="spellEnd"/>
      <w:r>
        <w:rPr>
          <w:color w:val="231F20"/>
        </w:rPr>
        <w:t>, granulazione citoplasmatica eosinofila,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sferoidi,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apoptosi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neuroni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scuri. Le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lesioni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so</w:t>
      </w:r>
      <w:r>
        <w:rPr>
          <w:color w:val="231F20"/>
        </w:rPr>
        <w:t>no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state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osservate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ratti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cui è stato somministrato per almeno 7 giorni e nei cani a cui è stato somministrato per almeno 8 giorni. Tuttavia, non sono state osservate lesioni dopo un trattamento intramuscolare più breve o dopo somministrazione orale. </w:t>
      </w:r>
      <w:r>
        <w:rPr>
          <w:color w:val="231F20"/>
        </w:rPr>
        <w:t xml:space="preserve">L'AUC stimata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nelle 24 ore dopo la somministrazione per 7 giorni della dose NOAEL è circa 7 volte o più l'AUC stimata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nelle 24 ore nell'uomo in crescita. La soglia uditiva a 20 dB dopo la somministrazione orale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ai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cani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era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circa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29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volte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l'AUC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clinica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più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alta.</w:t>
      </w:r>
    </w:p>
    <w:p w:rsidR="00261139" w:rsidRDefault="004C536F">
      <w:pPr>
        <w:pStyle w:val="Corpotesto"/>
        <w:spacing w:before="95" w:line="266" w:lineRule="auto"/>
        <w:ind w:left="493" w:right="235"/>
        <w:jc w:val="both"/>
      </w:pPr>
      <w:r>
        <w:br w:type="column"/>
      </w:r>
      <w:r>
        <w:rPr>
          <w:color w:val="231F20"/>
        </w:rPr>
        <w:t>Dose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(160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mg/die)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basata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sul confronto della superficie corporea. La maggior parte degli eventi avversi a carico del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sistema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nervoso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negli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studi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condotti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con il regime di trattamento a 6 dosi s</w:t>
      </w:r>
      <w:r>
        <w:rPr>
          <w:color w:val="231F20"/>
        </w:rPr>
        <w:t>ono stati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intensità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lieve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risolti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entro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fine dello studio.</w:t>
      </w:r>
    </w:p>
    <w:p w:rsidR="00261139" w:rsidRDefault="004C536F">
      <w:pPr>
        <w:pStyle w:val="Corpotesto"/>
        <w:spacing w:before="92"/>
        <w:ind w:left="493"/>
      </w:pPr>
      <w:proofErr w:type="spellStart"/>
      <w:r>
        <w:rPr>
          <w:color w:val="231F20"/>
          <w:spacing w:val="-2"/>
          <w:u w:val="single" w:color="231F20"/>
        </w:rPr>
        <w:t>Mutagenicità</w:t>
      </w:r>
      <w:proofErr w:type="spellEnd"/>
    </w:p>
    <w:p w:rsidR="00261139" w:rsidRDefault="004C536F">
      <w:pPr>
        <w:pStyle w:val="Corpotesto"/>
        <w:spacing w:before="19" w:line="266" w:lineRule="auto"/>
        <w:ind w:left="493" w:right="234"/>
        <w:jc w:val="both"/>
      </w:pPr>
      <w:proofErr w:type="spellStart"/>
      <w:r>
        <w:rPr>
          <w:color w:val="231F20"/>
        </w:rPr>
        <w:t>Artemether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risultati </w:t>
      </w:r>
      <w:proofErr w:type="spellStart"/>
      <w:r>
        <w:rPr>
          <w:color w:val="231F20"/>
        </w:rPr>
        <w:t>genotossici</w:t>
      </w:r>
      <w:proofErr w:type="spellEnd"/>
      <w:r>
        <w:rPr>
          <w:color w:val="231F20"/>
        </w:rPr>
        <w:t>/</w:t>
      </w:r>
      <w:proofErr w:type="spellStart"/>
      <w:r>
        <w:rPr>
          <w:color w:val="231F20"/>
        </w:rPr>
        <w:t>clastogenici</w:t>
      </w:r>
      <w:proofErr w:type="spellEnd"/>
      <w:r>
        <w:rPr>
          <w:color w:val="231F20"/>
        </w:rPr>
        <w:t xml:space="preserve"> sulla base di </w:t>
      </w:r>
      <w:r>
        <w:rPr>
          <w:rFonts w:ascii="Arial"/>
          <w:i/>
          <w:color w:val="231F20"/>
        </w:rPr>
        <w:t xml:space="preserve">test in vitro </w:t>
      </w:r>
      <w:r>
        <w:rPr>
          <w:color w:val="231F20"/>
        </w:rPr>
        <w:t xml:space="preserve">e </w:t>
      </w:r>
      <w:r>
        <w:rPr>
          <w:rFonts w:ascii="Arial"/>
          <w:i/>
          <w:color w:val="231F20"/>
        </w:rPr>
        <w:t>in vivo</w:t>
      </w:r>
      <w:r>
        <w:rPr>
          <w:color w:val="231F20"/>
        </w:rPr>
        <w:t>.</w:t>
      </w:r>
    </w:p>
    <w:p w:rsidR="00261139" w:rsidRDefault="004C536F">
      <w:pPr>
        <w:pStyle w:val="Corpotesto"/>
        <w:spacing w:before="94"/>
        <w:ind w:left="493"/>
      </w:pPr>
      <w:r>
        <w:rPr>
          <w:color w:val="231F20"/>
          <w:spacing w:val="-2"/>
          <w:u w:val="single" w:color="231F20"/>
        </w:rPr>
        <w:t>Cancerogenicità</w:t>
      </w:r>
    </w:p>
    <w:p w:rsidR="00261139" w:rsidRDefault="004C536F">
      <w:pPr>
        <w:pStyle w:val="Corpotesto"/>
        <w:spacing w:before="18" w:line="266" w:lineRule="auto"/>
        <w:ind w:left="493" w:right="182"/>
      </w:pPr>
      <w:r>
        <w:rPr>
          <w:color w:val="231F20"/>
        </w:rPr>
        <w:t>Non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sono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stati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condotti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studi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di </w:t>
      </w:r>
      <w:r>
        <w:rPr>
          <w:color w:val="231F20"/>
          <w:spacing w:val="-2"/>
        </w:rPr>
        <w:t>cancerogenicità.</w:t>
      </w:r>
    </w:p>
    <w:p w:rsidR="00261139" w:rsidRDefault="004C536F">
      <w:pPr>
        <w:pStyle w:val="Corpotesto"/>
        <w:spacing w:before="95" w:line="266" w:lineRule="auto"/>
        <w:ind w:left="493" w:right="182"/>
      </w:pPr>
      <w:r>
        <w:rPr>
          <w:color w:val="231F20"/>
          <w:u w:val="single" w:color="231F20"/>
        </w:rPr>
        <w:t>Tossicologia riproduttiva</w:t>
      </w:r>
      <w:r>
        <w:rPr>
          <w:color w:val="231F20"/>
        </w:rPr>
        <w:t xml:space="preserve"> Studi tossicologici riproduttivi condotti su ratti e conigli con l'</w:t>
      </w:r>
      <w:proofErr w:type="spellStart"/>
      <w:r>
        <w:rPr>
          <w:color w:val="231F20"/>
        </w:rPr>
        <w:t>artemisinina</w:t>
      </w:r>
      <w:proofErr w:type="spellEnd"/>
      <w:r>
        <w:rPr>
          <w:color w:val="231F20"/>
        </w:rPr>
        <w:t>, un derivato dell'</w:t>
      </w:r>
      <w:proofErr w:type="spellStart"/>
      <w:r>
        <w:rPr>
          <w:color w:val="231F20"/>
        </w:rPr>
        <w:t>artemisina</w:t>
      </w:r>
      <w:proofErr w:type="spellEnd"/>
      <w:r>
        <w:rPr>
          <w:color w:val="231F20"/>
        </w:rPr>
        <w:t xml:space="preserve">, hanno rivelato un potenziale </w:t>
      </w:r>
      <w:proofErr w:type="spellStart"/>
      <w:r>
        <w:rPr>
          <w:color w:val="231F20"/>
        </w:rPr>
        <w:t>embriotossico</w:t>
      </w:r>
      <w:proofErr w:type="spellEnd"/>
      <w:r>
        <w:rPr>
          <w:color w:val="231F20"/>
        </w:rPr>
        <w:t>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È noto che le </w:t>
      </w:r>
      <w:proofErr w:type="spellStart"/>
      <w:r>
        <w:rPr>
          <w:color w:val="231F20"/>
        </w:rPr>
        <w:t>artemisinine</w:t>
      </w:r>
      <w:proofErr w:type="spellEnd"/>
      <w:r>
        <w:rPr>
          <w:color w:val="231F20"/>
        </w:rPr>
        <w:t xml:space="preserve"> hanno un effetto </w:t>
      </w:r>
      <w:proofErr w:type="spellStart"/>
      <w:r>
        <w:rPr>
          <w:color w:val="231F20"/>
        </w:rPr>
        <w:t>embriotossico</w:t>
      </w:r>
      <w:proofErr w:type="spellEnd"/>
      <w:r>
        <w:rPr>
          <w:color w:val="231F20"/>
        </w:rPr>
        <w:t xml:space="preserve">. </w:t>
      </w:r>
      <w:r>
        <w:rPr>
          <w:color w:val="231F20"/>
        </w:rPr>
        <w:t xml:space="preserve">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da sola non ha mostrato alcuna evidenza di tossicità riproduttiva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sviluppo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ratti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conigli a dosi fino a 1000 mg/kg/die, che erano almeno 10 volte superiori alla dose umana giornaliera in base al confronto con l'area della superficie corporea.</w:t>
      </w:r>
    </w:p>
    <w:p w:rsidR="00261139" w:rsidRDefault="004C536F">
      <w:pPr>
        <w:pStyle w:val="Corpotesto"/>
        <w:spacing w:line="266" w:lineRule="auto"/>
        <w:ind w:left="493" w:right="237"/>
        <w:jc w:val="both"/>
      </w:pPr>
      <w:r>
        <w:rPr>
          <w:color w:val="231F20"/>
        </w:rPr>
        <w:t xml:space="preserve">Studi tossicologici sulla riproduzione con una combinazione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in rat</w:t>
      </w:r>
      <w:r>
        <w:rPr>
          <w:color w:val="231F20"/>
        </w:rPr>
        <w:t>ti e conigli hanno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mostrato effetti tossici materni e un tasso di aborto più elevato.</w:t>
      </w:r>
    </w:p>
    <w:p w:rsidR="00261139" w:rsidRDefault="004C536F">
      <w:pPr>
        <w:pStyle w:val="Corpotesto"/>
        <w:spacing w:line="266" w:lineRule="auto"/>
        <w:ind w:left="493" w:right="235"/>
        <w:jc w:val="both"/>
      </w:pPr>
      <w:r>
        <w:rPr>
          <w:color w:val="231F20"/>
        </w:rPr>
        <w:t>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ha determinato un aumento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dei tassi di aborto e delle malformazioni congenite (caratterizzate da una bassa incidenza di malformazioni cardiovascolari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 schel</w:t>
      </w:r>
      <w:r>
        <w:rPr>
          <w:color w:val="231F20"/>
        </w:rPr>
        <w:t>etriche) nei ratti e nei conigli. La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dose </w:t>
      </w:r>
      <w:proofErr w:type="spellStart"/>
      <w:r>
        <w:rPr>
          <w:color w:val="231F20"/>
        </w:rPr>
        <w:t>embriotossica</w:t>
      </w:r>
      <w:proofErr w:type="spellEnd"/>
      <w:r>
        <w:rPr>
          <w:color w:val="231F20"/>
        </w:rPr>
        <w:t xml:space="preserve">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nei ratti determina un'esposizione ad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 paragonabile a quella nell'uomo sulla base dell'AUC.</w:t>
      </w:r>
    </w:p>
    <w:p w:rsidR="00261139" w:rsidRDefault="004C536F">
      <w:pPr>
        <w:pStyle w:val="Corpotesto"/>
        <w:spacing w:before="79"/>
        <w:ind w:left="493"/>
      </w:pPr>
      <w:r>
        <w:rPr>
          <w:color w:val="231F20"/>
          <w:spacing w:val="-2"/>
          <w:u w:val="single" w:color="231F20"/>
        </w:rPr>
        <w:t>Fertilità</w:t>
      </w:r>
    </w:p>
    <w:p w:rsidR="00261139" w:rsidRDefault="004C536F">
      <w:pPr>
        <w:pStyle w:val="Corpotesto"/>
        <w:spacing w:before="18" w:line="266" w:lineRule="auto"/>
        <w:ind w:left="493" w:right="235"/>
        <w:jc w:val="both"/>
      </w:pPr>
      <w:r>
        <w:rPr>
          <w:color w:val="231F20"/>
        </w:rPr>
        <w:t xml:space="preserve">La somministrazione di 1000 mg/kg/die di </w:t>
      </w:r>
      <w:proofErr w:type="spellStart"/>
      <w:r>
        <w:rPr>
          <w:color w:val="231F20"/>
        </w:rPr>
        <w:t>artemether-l</w:t>
      </w:r>
      <w:r>
        <w:rPr>
          <w:color w:val="231F20"/>
        </w:rPr>
        <w:t>umefantrina</w:t>
      </w:r>
      <w:proofErr w:type="spellEnd"/>
      <w:r>
        <w:rPr>
          <w:color w:val="231F20"/>
        </w:rPr>
        <w:t xml:space="preserve"> ha provocato alterazioni della motilità degli spermatozoi, spermatozoi anormali, diminuzione della conta degli spermatozoi epididimali, aumento del peso dei testicoli ed </w:t>
      </w:r>
      <w:proofErr w:type="spellStart"/>
      <w:r>
        <w:rPr>
          <w:color w:val="231F20"/>
        </w:rPr>
        <w:t>embriotossicità</w:t>
      </w:r>
      <w:proofErr w:type="spellEnd"/>
      <w:r>
        <w:rPr>
          <w:color w:val="231F20"/>
        </w:rPr>
        <w:t>; sono stati osservati anche altri effetti riproduttivi (di</w:t>
      </w:r>
      <w:r>
        <w:rPr>
          <w:color w:val="231F20"/>
        </w:rPr>
        <w:t xml:space="preserve">minuzione del numero di impianti e di embrioni vitali, aumento delle perdite preimpianto). Il NOAEL per la fertilità era di 300 mg/kg/giorno. Il significato di questa osservazione per gli esseri umani non è </w:t>
      </w:r>
      <w:r>
        <w:rPr>
          <w:color w:val="231F20"/>
          <w:spacing w:val="-2"/>
        </w:rPr>
        <w:t>noto.</w:t>
      </w:r>
    </w:p>
    <w:p w:rsidR="00261139" w:rsidRDefault="004C536F">
      <w:pPr>
        <w:pStyle w:val="Corpotesto"/>
        <w:spacing w:before="88"/>
        <w:ind w:left="493"/>
        <w:jc w:val="both"/>
      </w:pPr>
      <w:r>
        <w:rPr>
          <w:color w:val="231F20"/>
          <w:u w:val="single" w:color="231F20"/>
        </w:rPr>
        <w:t>Studi</w:t>
      </w:r>
      <w:r>
        <w:rPr>
          <w:color w:val="231F20"/>
          <w:spacing w:val="-6"/>
          <w:u w:val="single" w:color="231F20"/>
        </w:rPr>
        <w:t xml:space="preserve"> </w:t>
      </w:r>
      <w:r>
        <w:rPr>
          <w:color w:val="231F20"/>
          <w:u w:val="single" w:color="231F20"/>
        </w:rPr>
        <w:t>di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u w:val="single" w:color="231F20"/>
        </w:rPr>
        <w:t>tossicità</w:t>
      </w:r>
      <w:r>
        <w:rPr>
          <w:color w:val="231F20"/>
          <w:spacing w:val="-5"/>
          <w:u w:val="single" w:color="231F20"/>
        </w:rPr>
        <w:t xml:space="preserve"> </w:t>
      </w:r>
      <w:r>
        <w:rPr>
          <w:color w:val="231F20"/>
          <w:u w:val="single" w:color="231F20"/>
        </w:rPr>
        <w:t>su</w:t>
      </w:r>
      <w:r>
        <w:rPr>
          <w:color w:val="231F20"/>
          <w:spacing w:val="-6"/>
          <w:u w:val="single" w:color="231F20"/>
        </w:rPr>
        <w:t xml:space="preserve"> </w:t>
      </w:r>
      <w:r>
        <w:rPr>
          <w:color w:val="231F20"/>
          <w:u w:val="single" w:color="231F20"/>
        </w:rPr>
        <w:t>animali</w:t>
      </w:r>
      <w:r>
        <w:rPr>
          <w:color w:val="231F20"/>
          <w:spacing w:val="-8"/>
          <w:u w:val="single" w:color="231F20"/>
        </w:rPr>
        <w:t xml:space="preserve"> </w:t>
      </w:r>
      <w:r>
        <w:rPr>
          <w:color w:val="231F20"/>
          <w:spacing w:val="-2"/>
          <w:u w:val="single" w:color="231F20"/>
        </w:rPr>
        <w:t>giovani</w:t>
      </w:r>
    </w:p>
    <w:p w:rsidR="00261139" w:rsidRDefault="004C536F">
      <w:pPr>
        <w:pStyle w:val="Corpotesto"/>
        <w:spacing w:before="18" w:line="264" w:lineRule="auto"/>
        <w:ind w:left="493" w:right="235"/>
        <w:jc w:val="both"/>
      </w:pPr>
      <w:r>
        <w:rPr>
          <w:color w:val="231F20"/>
        </w:rPr>
        <w:t>Uno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</w:t>
      </w:r>
      <w:r>
        <w:rPr>
          <w:color w:val="231F20"/>
        </w:rPr>
        <w:t>tudio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analizzato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neurotossicità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somministrato per via orale in ratti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giovani.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parametri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mortalità,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sintomi clinici e riduzione del peso corporeo erano più pronunciati nei ratti giovani. Nonostante la tossicità sistemica osservata, </w:t>
      </w:r>
      <w:r>
        <w:rPr>
          <w:color w:val="231F20"/>
        </w:rPr>
        <w:t>non sono stati osservati effetti dell'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sui test funzionali eseguiti e non vi è stata alcuna evidenza di un effetto neurotossico diretto sui ratti giovani. Gli animali molto giovani sono più sensibili all'effetto tossico dell'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rispetto a</w:t>
      </w:r>
      <w:r>
        <w:rPr>
          <w:color w:val="231F20"/>
        </w:rPr>
        <w:t>gli animali adulti. Non c'è differenza di sensibilità negli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animali leggermente più anziani. Gli studi clinici hanno confermato la sicurezza dell'uso di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>.</w:t>
      </w:r>
    </w:p>
    <w:p w:rsidR="00261139" w:rsidRDefault="00261139">
      <w:pPr>
        <w:spacing w:line="264" w:lineRule="auto"/>
        <w:jc w:val="both"/>
        <w:sectPr w:rsidR="00261139">
          <w:type w:val="continuous"/>
          <w:pgSz w:w="11910" w:h="16840"/>
          <w:pgMar w:top="0" w:right="380" w:bottom="520" w:left="660" w:header="0" w:footer="386" w:gutter="0"/>
          <w:cols w:num="3" w:space="720" w:equalWidth="0">
            <w:col w:w="3710" w:space="40"/>
            <w:col w:w="3420" w:space="39"/>
            <w:col w:w="3661"/>
          </w:cols>
        </w:sectPr>
      </w:pPr>
    </w:p>
    <w:p w:rsidR="00261139" w:rsidRDefault="004C536F">
      <w:pPr>
        <w:pStyle w:val="Corpotesto"/>
        <w:spacing w:before="7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49632" behindDoc="0" locked="0" layoutInCell="1" allowOverlap="1">
                <wp:simplePos x="0" y="0"/>
                <wp:positionH relativeFrom="page">
                  <wp:posOffset>326358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93" name="Graphic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DAAD4F" id="Graphic 93" o:spid="_x0000_s1026" style="position:absolute;margin-left:25.7pt;margin-top:80.85pt;width:.1pt;height:727.1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0144" behindDoc="0" locked="0" layoutInCell="1" allowOverlap="1">
                <wp:simplePos x="0" y="0"/>
                <wp:positionH relativeFrom="page">
                  <wp:posOffset>2519660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D92C4" id="Graphic 94" o:spid="_x0000_s1026" style="position:absolute;margin-left:198.4pt;margin-top:80.85pt;width:.1pt;height:727.1pt;z-index:1575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0656" behindDoc="0" locked="0" layoutInCell="1" allowOverlap="1">
                <wp:simplePos x="0" y="0"/>
                <wp:positionH relativeFrom="page">
                  <wp:posOffset>4715668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E8C9E7" id="Graphic 95" o:spid="_x0000_s1026" style="position:absolute;margin-left:371.3pt;margin-top:80.85pt;width:.1pt;height:727.1pt;z-index:1575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6934528" behindDoc="1" locked="0" layoutInCell="1" allowOverlap="1">
                <wp:simplePos x="0" y="0"/>
                <wp:positionH relativeFrom="page">
                  <wp:posOffset>6908958</wp:posOffset>
                </wp:positionH>
                <wp:positionV relativeFrom="page">
                  <wp:posOffset>1026711</wp:posOffset>
                </wp:positionV>
                <wp:extent cx="1270" cy="9234170"/>
                <wp:effectExtent l="0" t="0" r="0" b="0"/>
                <wp:wrapNone/>
                <wp:docPr id="96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3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34170">
                              <a:moveTo>
                                <a:pt x="0" y="0"/>
                              </a:moveTo>
                              <a:lnTo>
                                <a:pt x="0" y="9233992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9A57C" id="Graphic 96" o:spid="_x0000_s1026" style="position:absolute;margin-left:544pt;margin-top:80.85pt;width:.1pt;height:727.1pt;z-index:-1638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23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" path="m,l,9233992e" filled="f" strokecolor="#231f20" strokeweight=".14992mm">
                <v:path arrowok="t"/>
                <w10:wrap anchorx="page" anchory="page"/>
              </v:shape>
            </w:pict>
          </mc:Fallback>
        </mc:AlternateContent>
      </w:r>
    </w:p>
    <w:p w:rsidR="00261139" w:rsidRDefault="004C536F">
      <w:pPr>
        <w:pStyle w:val="Corpotesto"/>
        <w:spacing w:before="1" w:line="280" w:lineRule="auto"/>
        <w:ind w:left="273" w:right="129"/>
      </w:pPr>
      <w:proofErr w:type="spellStart"/>
      <w:r>
        <w:rPr>
          <w:color w:val="231F20"/>
        </w:rPr>
        <w:t>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in pazienti con peso corporeo pari o superiore a 5 kg.</w:t>
      </w:r>
    </w:p>
    <w:p w:rsidR="00261139" w:rsidRDefault="004C536F">
      <w:pPr>
        <w:pStyle w:val="Corpotesto"/>
        <w:spacing w:before="107" w:line="280" w:lineRule="auto"/>
        <w:ind w:left="273" w:right="147"/>
      </w:pPr>
      <w:proofErr w:type="spellStart"/>
      <w:r>
        <w:rPr>
          <w:color w:val="231F20"/>
          <w:vertAlign w:val="subscript"/>
        </w:rPr>
        <w:t>max</w:t>
      </w:r>
      <w:r>
        <w:rPr>
          <w:color w:val="231F20"/>
          <w:u w:val="single" w:color="231F20"/>
        </w:rPr>
        <w:t>Farmacologia</w:t>
      </w:r>
      <w:proofErr w:type="spellEnd"/>
      <w:r>
        <w:rPr>
          <w:color w:val="231F20"/>
          <w:u w:val="single" w:color="231F20"/>
        </w:rPr>
        <w:t xml:space="preserve"> di </w:t>
      </w:r>
      <w:proofErr w:type="gramStart"/>
      <w:r>
        <w:rPr>
          <w:color w:val="231F20"/>
          <w:u w:val="single" w:color="231F20"/>
        </w:rPr>
        <w:t xml:space="preserve">sicurezza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>cardiovascolare</w:t>
      </w:r>
      <w:proofErr w:type="gramEnd"/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In studi tossicologici nei cani,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è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stata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osservata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certa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evidenza di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prolungamento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partire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dosi</w:t>
      </w:r>
    </w:p>
    <w:p w:rsidR="00261139" w:rsidRDefault="004C536F">
      <w:pPr>
        <w:pStyle w:val="Corpotesto"/>
        <w:spacing w:line="283" w:lineRule="auto"/>
        <w:ind w:left="273" w:right="129"/>
      </w:pPr>
      <w:r>
        <w:rPr>
          <w:noProof/>
        </w:rPr>
        <w:drawing>
          <wp:anchor distT="0" distB="0" distL="0" distR="0" simplePos="0" relativeHeight="486931968" behindDoc="1" locked="0" layoutInCell="1" allowOverlap="1">
            <wp:simplePos x="0" y="0"/>
            <wp:positionH relativeFrom="page">
              <wp:posOffset>1721482</wp:posOffset>
            </wp:positionH>
            <wp:positionV relativeFrom="paragraph">
              <wp:posOffset>916830</wp:posOffset>
            </wp:positionV>
            <wp:extent cx="47625" cy="66675"/>
            <wp:effectExtent l="0" t="0" r="0" b="0"/>
            <wp:wrapNone/>
            <wp:docPr id="97" name="Image 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932480" behindDoc="1" locked="0" layoutInCell="1" allowOverlap="1">
            <wp:simplePos x="0" y="0"/>
            <wp:positionH relativeFrom="page">
              <wp:posOffset>1537403</wp:posOffset>
            </wp:positionH>
            <wp:positionV relativeFrom="paragraph">
              <wp:posOffset>1050193</wp:posOffset>
            </wp:positionV>
            <wp:extent cx="47625" cy="66675"/>
            <wp:effectExtent l="0" t="0" r="0" b="0"/>
            <wp:wrapNone/>
            <wp:docPr id="98" name="Image 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≥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600 mg/kg/die, c</w:t>
      </w:r>
      <w:r>
        <w:rPr>
          <w:color w:val="231F20"/>
        </w:rPr>
        <w:t>he sono superiori a quelle previste per l'uso terapeutico nell'uomo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(margine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sicurezza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1,3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a 2,2 volte con C libero calcolato per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). Gli </w:t>
      </w:r>
      <w:r>
        <w:rPr>
          <w:rFonts w:ascii="Arial" w:hAnsi="Arial"/>
          <w:i/>
          <w:color w:val="231F20"/>
        </w:rPr>
        <w:t xml:space="preserve">studi </w:t>
      </w:r>
      <w:r>
        <w:rPr>
          <w:color w:val="231F20"/>
        </w:rPr>
        <w:t xml:space="preserve">in </w:t>
      </w:r>
      <w:r>
        <w:rPr>
          <w:rFonts w:ascii="Arial" w:hAnsi="Arial"/>
          <w:i/>
          <w:color w:val="231F20"/>
        </w:rPr>
        <w:t xml:space="preserve">vitro su </w:t>
      </w:r>
      <w:proofErr w:type="spellStart"/>
      <w:r>
        <w:rPr>
          <w:rFonts w:ascii="Arial" w:hAnsi="Arial"/>
          <w:i/>
          <w:color w:val="231F20"/>
        </w:rPr>
        <w:t>hERG</w:t>
      </w:r>
      <w:proofErr w:type="spellEnd"/>
      <w:r>
        <w:rPr>
          <w:rFonts w:ascii="Arial" w:hAnsi="Arial"/>
          <w:i/>
          <w:color w:val="231F20"/>
        </w:rPr>
        <w:t xml:space="preserve"> </w:t>
      </w:r>
      <w:r>
        <w:rPr>
          <w:color w:val="231F20"/>
          <w:spacing w:val="-2"/>
        </w:rPr>
        <w:t>hanno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mostrato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un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margine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sicurezza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&gt;</w:t>
      </w:r>
      <w:r>
        <w:rPr>
          <w:color w:val="231F20"/>
        </w:rPr>
        <w:t xml:space="preserve"> 100 per </w:t>
      </w:r>
      <w:proofErr w:type="spellStart"/>
      <w:r>
        <w:rPr>
          <w:color w:val="231F20"/>
        </w:rPr>
        <w:t>artemether</w:t>
      </w:r>
      <w:proofErr w:type="spellEnd"/>
      <w:r>
        <w:rPr>
          <w:color w:val="231F20"/>
        </w:rPr>
        <w:t xml:space="preserve"> e </w:t>
      </w:r>
      <w:proofErr w:type="spellStart"/>
      <w:r>
        <w:rPr>
          <w:color w:val="231F20"/>
        </w:rPr>
        <w:t>diidroartemisinina</w:t>
      </w:r>
      <w:proofErr w:type="spellEnd"/>
      <w:r>
        <w:rPr>
          <w:color w:val="231F20"/>
        </w:rPr>
        <w:t xml:space="preserve">. </w:t>
      </w:r>
      <w:r>
        <w:rPr>
          <w:color w:val="231F20"/>
          <w:vertAlign w:val="subscript"/>
        </w:rPr>
        <w:t>50</w:t>
      </w:r>
      <w:r>
        <w:rPr>
          <w:color w:val="231F20"/>
        </w:rPr>
        <w:t xml:space="preserve">L'IC di </w:t>
      </w:r>
      <w:proofErr w:type="spellStart"/>
      <w:r>
        <w:rPr>
          <w:color w:val="231F20"/>
        </w:rPr>
        <w:t>hERG</w:t>
      </w:r>
      <w:proofErr w:type="spellEnd"/>
      <w:r>
        <w:rPr>
          <w:color w:val="231F20"/>
        </w:rPr>
        <w:t xml:space="preserve"> era di 8,1 </w:t>
      </w:r>
      <w:r>
        <w:rPr>
          <w:rFonts w:ascii="Times New Roman" w:hAnsi="Times New Roman"/>
          <w:color w:val="231F20"/>
        </w:rPr>
        <w:t xml:space="preserve">μ </w:t>
      </w:r>
      <w:r>
        <w:rPr>
          <w:color w:val="231F20"/>
        </w:rPr>
        <w:t xml:space="preserve">per la </w:t>
      </w:r>
      <w:proofErr w:type="spellStart"/>
      <w:r>
        <w:rPr>
          <w:color w:val="231F20"/>
        </w:rPr>
        <w:t>lumefantrina</w:t>
      </w:r>
      <w:proofErr w:type="spellEnd"/>
      <w:r>
        <w:rPr>
          <w:color w:val="231F20"/>
        </w:rPr>
        <w:t xml:space="preserve"> e di 5,5 </w:t>
      </w:r>
      <w:r>
        <w:rPr>
          <w:rFonts w:ascii="Times New Roman" w:hAnsi="Times New Roman"/>
          <w:color w:val="231F20"/>
        </w:rPr>
        <w:t xml:space="preserve">μ </w:t>
      </w:r>
      <w:r>
        <w:rPr>
          <w:color w:val="231F20"/>
        </w:rPr>
        <w:t xml:space="preserve">per il suo metabolita </w:t>
      </w:r>
      <w:proofErr w:type="spellStart"/>
      <w:r>
        <w:rPr>
          <w:color w:val="231F20"/>
        </w:rPr>
        <w:t>desbutilico</w:t>
      </w:r>
      <w:proofErr w:type="spellEnd"/>
      <w:r>
        <w:rPr>
          <w:color w:val="231F20"/>
        </w:rPr>
        <w:t>.</w:t>
      </w:r>
    </w:p>
    <w:p w:rsidR="00261139" w:rsidRDefault="004C536F">
      <w:pPr>
        <w:pStyle w:val="Corpotesto"/>
        <w:spacing w:before="95" w:line="280" w:lineRule="auto"/>
        <w:ind w:left="273" w:right="69"/>
        <w:jc w:val="both"/>
      </w:pPr>
      <w:r>
        <w:rPr>
          <w:color w:val="231F20"/>
        </w:rPr>
        <w:t xml:space="preserve">Sulla base dei dati preclinici disponibili, il potenziale di prolungamento del </w:t>
      </w:r>
      <w:proofErr w:type="spellStart"/>
      <w:r>
        <w:rPr>
          <w:color w:val="231F20"/>
        </w:rPr>
        <w:t>QTc</w:t>
      </w:r>
      <w:proofErr w:type="spellEnd"/>
      <w:r>
        <w:rPr>
          <w:color w:val="231F20"/>
        </w:rPr>
        <w:t xml:space="preserve"> nell'uomo non deve essere trascurat</w:t>
      </w:r>
      <w:r>
        <w:rPr>
          <w:color w:val="231F20"/>
        </w:rPr>
        <w:t>o. Per gli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effetti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nell'uomo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vedano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paragrafi</w:t>
      </w:r>
      <w:r>
        <w:rPr>
          <w:color w:val="231F20"/>
          <w:spacing w:val="-4"/>
        </w:rPr>
        <w:t xml:space="preserve"> 4.3,</w:t>
      </w:r>
    </w:p>
    <w:p w:rsidR="00261139" w:rsidRDefault="004C536F">
      <w:pPr>
        <w:pStyle w:val="Corpotesto"/>
        <w:spacing w:line="170" w:lineRule="exact"/>
        <w:ind w:left="273"/>
        <w:jc w:val="both"/>
      </w:pPr>
      <w:r>
        <w:rPr>
          <w:color w:val="231F20"/>
        </w:rPr>
        <w:t>4.4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5.1.</w:t>
      </w:r>
    </w:p>
    <w:p w:rsidR="00261139" w:rsidRDefault="00261139">
      <w:pPr>
        <w:pStyle w:val="Corpotesto"/>
        <w:spacing w:before="40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273"/>
        </w:tabs>
        <w:ind w:left="273" w:hanging="170"/>
        <w:jc w:val="left"/>
      </w:pPr>
      <w:r>
        <w:rPr>
          <w:color w:val="231F20"/>
          <w:spacing w:val="-2"/>
        </w:rPr>
        <w:t>INFORMAZIONI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FARMACEUTICHE</w:t>
      </w:r>
    </w:p>
    <w:p w:rsidR="00261139" w:rsidRDefault="004C536F">
      <w:pPr>
        <w:pStyle w:val="Titolo2"/>
        <w:numPr>
          <w:ilvl w:val="1"/>
          <w:numId w:val="3"/>
        </w:numPr>
        <w:tabs>
          <w:tab w:val="left" w:pos="361"/>
        </w:tabs>
        <w:spacing w:before="113"/>
        <w:ind w:left="361" w:hanging="258"/>
        <w:jc w:val="left"/>
      </w:pPr>
      <w:r>
        <w:rPr>
          <w:color w:val="231F20"/>
          <w:spacing w:val="-2"/>
        </w:rPr>
        <w:t>Elenco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degli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altri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ingredienti</w:t>
      </w:r>
    </w:p>
    <w:p w:rsidR="00261139" w:rsidRDefault="004C536F">
      <w:pPr>
        <w:pStyle w:val="Corpotesto"/>
        <w:spacing w:before="123" w:line="280" w:lineRule="auto"/>
        <w:ind w:left="273" w:right="71"/>
        <w:jc w:val="both"/>
      </w:pPr>
      <w:proofErr w:type="spellStart"/>
      <w:r>
        <w:rPr>
          <w:color w:val="231F20"/>
        </w:rPr>
        <w:t>Polisorbato</w:t>
      </w:r>
      <w:proofErr w:type="spellEnd"/>
      <w:r>
        <w:rPr>
          <w:color w:val="231F20"/>
        </w:rPr>
        <w:t xml:space="preserve"> 80, </w:t>
      </w:r>
      <w:proofErr w:type="spellStart"/>
      <w:r>
        <w:rPr>
          <w:color w:val="231F20"/>
        </w:rPr>
        <w:t>ipromellosa</w:t>
      </w:r>
      <w:proofErr w:type="spellEnd"/>
      <w:r>
        <w:rPr>
          <w:color w:val="231F20"/>
        </w:rPr>
        <w:t>, cellulosa microcristallina,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biossido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silicio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altamente disperso, </w:t>
      </w:r>
      <w:proofErr w:type="spellStart"/>
      <w:r>
        <w:rPr>
          <w:color w:val="231F20"/>
        </w:rPr>
        <w:t>croscarmellosa</w:t>
      </w:r>
      <w:proofErr w:type="spellEnd"/>
      <w:r>
        <w:rPr>
          <w:color w:val="231F20"/>
        </w:rPr>
        <w:t xml:space="preserve"> sodica, magnesio s</w:t>
      </w:r>
      <w:r>
        <w:rPr>
          <w:color w:val="231F20"/>
        </w:rPr>
        <w:t>tearato (</w:t>
      </w:r>
      <w:proofErr w:type="spellStart"/>
      <w:r>
        <w:rPr>
          <w:color w:val="231F20"/>
        </w:rPr>
        <w:t>Ph</w:t>
      </w:r>
      <w:proofErr w:type="spellEnd"/>
      <w:r>
        <w:rPr>
          <w:color w:val="231F20"/>
        </w:rPr>
        <w:t xml:space="preserve">. </w:t>
      </w:r>
      <w:proofErr w:type="spellStart"/>
      <w:r>
        <w:rPr>
          <w:color w:val="231F20"/>
        </w:rPr>
        <w:t>Eur</w:t>
      </w:r>
      <w:proofErr w:type="spellEnd"/>
      <w:r>
        <w:rPr>
          <w:color w:val="231F20"/>
        </w:rPr>
        <w:t>.) [vegetale].</w:t>
      </w:r>
    </w:p>
    <w:p w:rsidR="00261139" w:rsidRDefault="00261139">
      <w:pPr>
        <w:pStyle w:val="Corpotesto"/>
        <w:spacing w:before="19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361"/>
        </w:tabs>
        <w:spacing w:before="1"/>
        <w:ind w:left="361" w:hanging="258"/>
        <w:jc w:val="left"/>
      </w:pPr>
      <w:r>
        <w:rPr>
          <w:color w:val="231F20"/>
          <w:spacing w:val="-2"/>
        </w:rPr>
        <w:t>Incompatibilità</w:t>
      </w:r>
    </w:p>
    <w:p w:rsidR="00261139" w:rsidRDefault="004C536F">
      <w:pPr>
        <w:pStyle w:val="Corpotesto"/>
        <w:spacing w:before="123"/>
        <w:ind w:left="273"/>
      </w:pPr>
      <w:r>
        <w:rPr>
          <w:color w:val="231F20"/>
        </w:rPr>
        <w:t>Non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applicabile.</w:t>
      </w:r>
    </w:p>
    <w:p w:rsidR="00261139" w:rsidRDefault="00261139">
      <w:pPr>
        <w:pStyle w:val="Corpotesto"/>
        <w:spacing w:before="49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361"/>
        </w:tabs>
        <w:spacing w:before="1"/>
        <w:ind w:left="361" w:hanging="258"/>
        <w:jc w:val="left"/>
      </w:pPr>
      <w:r>
        <w:rPr>
          <w:color w:val="231F20"/>
          <w:spacing w:val="-2"/>
        </w:rPr>
        <w:t>Durata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di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conservazione</w:t>
      </w:r>
    </w:p>
    <w:p w:rsidR="00261139" w:rsidRDefault="004C536F">
      <w:pPr>
        <w:pStyle w:val="Corpotesto"/>
        <w:spacing w:before="122"/>
        <w:ind w:left="273"/>
      </w:pPr>
      <w:r>
        <w:rPr>
          <w:color w:val="231F20"/>
        </w:rPr>
        <w:t xml:space="preserve">2 </w:t>
      </w:r>
      <w:r>
        <w:rPr>
          <w:color w:val="231F20"/>
          <w:spacing w:val="-4"/>
        </w:rPr>
        <w:t>anni</w:t>
      </w:r>
    </w:p>
    <w:p w:rsidR="00261139" w:rsidRDefault="00261139">
      <w:pPr>
        <w:pStyle w:val="Corpotesto"/>
        <w:spacing w:before="50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274"/>
          <w:tab w:val="left" w:pos="360"/>
        </w:tabs>
        <w:spacing w:before="1" w:line="264" w:lineRule="auto"/>
        <w:ind w:left="274" w:right="982" w:hanging="172"/>
        <w:jc w:val="left"/>
      </w:pPr>
      <w:r>
        <w:rPr>
          <w:color w:val="231F20"/>
          <w:spacing w:val="-4"/>
        </w:rPr>
        <w:t>Precauzioni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speciali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per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lo </w:t>
      </w:r>
      <w:r>
        <w:rPr>
          <w:color w:val="231F20"/>
          <w:spacing w:val="-2"/>
        </w:rPr>
        <w:t>stoccaggio</w:t>
      </w:r>
    </w:p>
    <w:p w:rsidR="00261139" w:rsidRDefault="004C536F">
      <w:pPr>
        <w:pStyle w:val="Corpotesto"/>
        <w:spacing w:before="103"/>
        <w:ind w:left="273"/>
      </w:pPr>
      <w:r>
        <w:rPr>
          <w:color w:val="231F20"/>
        </w:rPr>
        <w:t>Non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conservare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temperature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superiori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30</w:t>
      </w:r>
    </w:p>
    <w:p w:rsidR="00261139" w:rsidRDefault="004C536F">
      <w:pPr>
        <w:pStyle w:val="Corpotesto"/>
        <w:ind w:left="273"/>
      </w:pPr>
      <w:r>
        <w:rPr>
          <w:color w:val="231F20"/>
          <w:spacing w:val="-5"/>
        </w:rPr>
        <w:t>°C.</w:t>
      </w:r>
    </w:p>
    <w:p w:rsidR="00261139" w:rsidRDefault="00261139">
      <w:pPr>
        <w:pStyle w:val="Corpotesto"/>
        <w:spacing w:before="50"/>
      </w:pPr>
    </w:p>
    <w:p w:rsidR="00261139" w:rsidRDefault="004C536F">
      <w:pPr>
        <w:pStyle w:val="Paragrafoelenco"/>
        <w:numPr>
          <w:ilvl w:val="1"/>
          <w:numId w:val="3"/>
        </w:numPr>
        <w:tabs>
          <w:tab w:val="left" w:pos="274"/>
          <w:tab w:val="left" w:pos="360"/>
        </w:tabs>
        <w:spacing w:line="415" w:lineRule="auto"/>
        <w:ind w:left="274" w:right="934" w:hanging="172"/>
        <w:jc w:val="left"/>
        <w:rPr>
          <w:sz w:val="15"/>
        </w:rPr>
      </w:pPr>
      <w:r>
        <w:rPr>
          <w:rFonts w:ascii="Arial"/>
          <w:b/>
          <w:color w:val="231F20"/>
          <w:sz w:val="16"/>
        </w:rPr>
        <w:t xml:space="preserve">Tipo e contenuto del </w:t>
      </w:r>
      <w:r>
        <w:rPr>
          <w:rFonts w:ascii="Arial"/>
          <w:b/>
          <w:color w:val="231F20"/>
          <w:spacing w:val="-2"/>
          <w:sz w:val="16"/>
        </w:rPr>
        <w:t>contenitore</w:t>
      </w:r>
      <w:r>
        <w:rPr>
          <w:rFonts w:ascii="Arial"/>
          <w:b/>
          <w:color w:val="231F20"/>
          <w:spacing w:val="-10"/>
          <w:sz w:val="16"/>
        </w:rPr>
        <w:t xml:space="preserve"> </w:t>
      </w:r>
      <w:r>
        <w:rPr>
          <w:color w:val="231F20"/>
          <w:spacing w:val="-2"/>
          <w:sz w:val="15"/>
        </w:rPr>
        <w:t>Blister</w:t>
      </w:r>
      <w:r>
        <w:rPr>
          <w:color w:val="231F20"/>
          <w:spacing w:val="-8"/>
          <w:sz w:val="15"/>
        </w:rPr>
        <w:t xml:space="preserve"> </w:t>
      </w:r>
      <w:r>
        <w:rPr>
          <w:color w:val="231F20"/>
          <w:spacing w:val="-2"/>
          <w:sz w:val="15"/>
        </w:rPr>
        <w:t>in</w:t>
      </w:r>
      <w:r>
        <w:rPr>
          <w:color w:val="231F20"/>
          <w:spacing w:val="-8"/>
          <w:sz w:val="15"/>
        </w:rPr>
        <w:t xml:space="preserve"> </w:t>
      </w:r>
      <w:r>
        <w:rPr>
          <w:color w:val="231F20"/>
          <w:spacing w:val="-2"/>
          <w:sz w:val="15"/>
        </w:rPr>
        <w:t>alluminio</w:t>
      </w:r>
      <w:r>
        <w:rPr>
          <w:color w:val="231F20"/>
          <w:sz w:val="15"/>
        </w:rPr>
        <w:t xml:space="preserve"> PVC/PE/PVDC contenente 24 </w:t>
      </w:r>
      <w:r>
        <w:rPr>
          <w:color w:val="231F20"/>
          <w:spacing w:val="-2"/>
          <w:sz w:val="15"/>
        </w:rPr>
        <w:t>compresse</w:t>
      </w:r>
    </w:p>
    <w:p w:rsidR="00261139" w:rsidRDefault="004C536F">
      <w:pPr>
        <w:pStyle w:val="Corpotesto"/>
        <w:spacing w:before="10" w:line="280" w:lineRule="auto"/>
        <w:ind w:left="273" w:right="71"/>
        <w:jc w:val="both"/>
      </w:pPr>
      <w:r>
        <w:rPr>
          <w:color w:val="231F20"/>
        </w:rPr>
        <w:t>Non sono disponibili confezioni speciali per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il trattamento di bambini e neonati. Per questi pazienti deve essere utilizzata la confezione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24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compresse.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genitori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gli accompagnatori devono ricevere le informazioni necessarie (vedere paragrafo </w:t>
      </w:r>
      <w:r>
        <w:rPr>
          <w:color w:val="231F20"/>
          <w:spacing w:val="-4"/>
        </w:rPr>
        <w:t>6.6).</w:t>
      </w:r>
    </w:p>
    <w:p w:rsidR="00261139" w:rsidRDefault="00261139">
      <w:pPr>
        <w:pStyle w:val="Corpotesto"/>
        <w:spacing w:before="20"/>
      </w:pPr>
    </w:p>
    <w:p w:rsidR="00261139" w:rsidRDefault="004C536F">
      <w:pPr>
        <w:pStyle w:val="Titolo2"/>
        <w:numPr>
          <w:ilvl w:val="1"/>
          <w:numId w:val="3"/>
        </w:numPr>
        <w:tabs>
          <w:tab w:val="left" w:pos="274"/>
          <w:tab w:val="left" w:pos="360"/>
        </w:tabs>
        <w:spacing w:line="264" w:lineRule="auto"/>
        <w:ind w:left="274" w:right="489" w:hanging="172"/>
        <w:jc w:val="left"/>
      </w:pPr>
      <w:r>
        <w:rPr>
          <w:color w:val="231F20"/>
        </w:rPr>
        <w:t>Precauzioni speciali per lo smaltimento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altre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istruzioni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per la manipolazione</w:t>
      </w:r>
    </w:p>
    <w:p w:rsidR="00261139" w:rsidRDefault="004C536F">
      <w:pPr>
        <w:pStyle w:val="Corpotesto"/>
        <w:spacing w:before="77" w:line="200" w:lineRule="atLeast"/>
        <w:ind w:left="273" w:right="71"/>
        <w:jc w:val="both"/>
      </w:pPr>
      <w:r>
        <w:rPr>
          <w:color w:val="231F20"/>
        </w:rPr>
        <w:t>Per il trattamento di bambini e neonati,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deve essere prescritta la confezione da 24 compresse. Il medico o il farmacista che prescrive il farmaco </w:t>
      </w:r>
      <w:proofErr w:type="gramStart"/>
      <w:r>
        <w:rPr>
          <w:color w:val="231F20"/>
        </w:rPr>
        <w:t>deve informare</w:t>
      </w:r>
      <w:proofErr w:type="gramEnd"/>
      <w:r>
        <w:rPr>
          <w:color w:val="231F20"/>
        </w:rPr>
        <w:t xml:space="preserve"> i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genitori o chi si occupa di loro sul dosaggio appropriato per il bambino e sottolineare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che per il trattamento è necessario un numero </w:t>
      </w:r>
      <w:r>
        <w:rPr>
          <w:color w:val="231F20"/>
        </w:rPr>
        <w:t>diverso di compresse (a seconda del peso corporeo del bambino). Pertanto, non è possibile consumare l'intero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contenuto della confezione. Le compresse rimanenti</w:t>
      </w:r>
      <w:r>
        <w:rPr>
          <w:color w:val="231F20"/>
          <w:spacing w:val="75"/>
          <w:w w:val="150"/>
        </w:rPr>
        <w:t xml:space="preserve"> </w:t>
      </w:r>
      <w:r>
        <w:rPr>
          <w:color w:val="231F20"/>
        </w:rPr>
        <w:t>devono</w:t>
      </w:r>
      <w:r>
        <w:rPr>
          <w:color w:val="231F20"/>
          <w:spacing w:val="76"/>
          <w:w w:val="150"/>
        </w:rPr>
        <w:t xml:space="preserve"> </w:t>
      </w:r>
      <w:r>
        <w:rPr>
          <w:color w:val="231F20"/>
        </w:rPr>
        <w:t>essere</w:t>
      </w:r>
      <w:r>
        <w:rPr>
          <w:color w:val="231F20"/>
          <w:spacing w:val="75"/>
          <w:w w:val="150"/>
        </w:rPr>
        <w:t xml:space="preserve"> </w:t>
      </w:r>
      <w:r>
        <w:rPr>
          <w:color w:val="231F20"/>
        </w:rPr>
        <w:t>gettate</w:t>
      </w:r>
      <w:r>
        <w:rPr>
          <w:color w:val="231F20"/>
          <w:spacing w:val="76"/>
          <w:w w:val="150"/>
        </w:rPr>
        <w:t xml:space="preserve"> </w:t>
      </w:r>
      <w:r>
        <w:rPr>
          <w:color w:val="231F20"/>
          <w:spacing w:val="-4"/>
        </w:rPr>
        <w:t>dopo</w:t>
      </w:r>
    </w:p>
    <w:p w:rsidR="00261139" w:rsidRDefault="004C536F">
      <w:pPr>
        <w:pStyle w:val="Corpotesto"/>
        <w:spacing w:before="170" w:line="278" w:lineRule="auto"/>
        <w:ind w:left="101" w:right="38"/>
      </w:pPr>
      <w:r>
        <w:br w:type="column"/>
      </w:r>
      <w:r>
        <w:rPr>
          <w:color w:val="231F20"/>
        </w:rPr>
        <w:t>l'esito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positivo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trattamento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restituite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 xml:space="preserve">al </w:t>
      </w:r>
      <w:r>
        <w:rPr>
          <w:color w:val="231F20"/>
          <w:spacing w:val="-2"/>
        </w:rPr>
        <w:t>farmacista.</w:t>
      </w: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4C536F">
      <w:pPr>
        <w:pStyle w:val="Corpotesto"/>
        <w:spacing w:before="203"/>
        <w:rPr>
          <w:sz w:val="20"/>
        </w:rPr>
      </w:pPr>
      <w:r>
        <w:rPr>
          <w:noProof/>
        </w:rPr>
        <w:drawing>
          <wp:anchor distT="0" distB="0" distL="0" distR="0" simplePos="0" relativeHeight="487606784" behindDoc="1" locked="0" layoutInCell="1" allowOverlap="1">
            <wp:simplePos x="0" y="0"/>
            <wp:positionH relativeFrom="page">
              <wp:posOffset>3291179</wp:posOffset>
            </wp:positionH>
            <wp:positionV relativeFrom="paragraph">
              <wp:posOffset>290511</wp:posOffset>
            </wp:positionV>
            <wp:extent cx="189606" cy="219075"/>
            <wp:effectExtent l="0" t="0" r="0" b="0"/>
            <wp:wrapTopAndBottom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606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607296" behindDoc="1" locked="0" layoutInCell="1" allowOverlap="1">
                <wp:simplePos x="0" y="0"/>
                <wp:positionH relativeFrom="page">
                  <wp:posOffset>3593567</wp:posOffset>
                </wp:positionH>
                <wp:positionV relativeFrom="paragraph">
                  <wp:posOffset>369644</wp:posOffset>
                </wp:positionV>
                <wp:extent cx="1039494" cy="137795"/>
                <wp:effectExtent l="0" t="0" r="0" b="0"/>
                <wp:wrapTopAndBottom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39494" cy="137795"/>
                          <a:chOff x="0" y="0"/>
                          <a:chExt cx="1039494" cy="137795"/>
                        </a:xfrm>
                      </wpg:grpSpPr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9934" y="3472"/>
                            <a:ext cx="248232" cy="1297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Graphic 102"/>
                        <wps:cNvSpPr/>
                        <wps:spPr>
                          <a:xfrm>
                            <a:off x="302119" y="102"/>
                            <a:ext cx="258445" cy="13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445" h="135890">
                                <a:moveTo>
                                  <a:pt x="130771" y="3886"/>
                                </a:moveTo>
                                <a:lnTo>
                                  <a:pt x="92036" y="3886"/>
                                </a:lnTo>
                                <a:lnTo>
                                  <a:pt x="92036" y="8559"/>
                                </a:lnTo>
                                <a:lnTo>
                                  <a:pt x="108419" y="12738"/>
                                </a:lnTo>
                                <a:lnTo>
                                  <a:pt x="72288" y="111213"/>
                                </a:lnTo>
                                <a:lnTo>
                                  <a:pt x="72097" y="111213"/>
                                </a:lnTo>
                                <a:lnTo>
                                  <a:pt x="35953" y="12738"/>
                                </a:lnTo>
                                <a:lnTo>
                                  <a:pt x="52285" y="8559"/>
                                </a:lnTo>
                                <a:lnTo>
                                  <a:pt x="52336" y="3886"/>
                                </a:lnTo>
                                <a:lnTo>
                                  <a:pt x="0" y="3886"/>
                                </a:lnTo>
                                <a:lnTo>
                                  <a:pt x="38" y="8559"/>
                                </a:lnTo>
                                <a:lnTo>
                                  <a:pt x="13589" y="12738"/>
                                </a:lnTo>
                                <a:lnTo>
                                  <a:pt x="59893" y="135420"/>
                                </a:lnTo>
                                <a:lnTo>
                                  <a:pt x="71488" y="135420"/>
                                </a:lnTo>
                                <a:lnTo>
                                  <a:pt x="80518" y="111213"/>
                                </a:lnTo>
                                <a:lnTo>
                                  <a:pt x="117297" y="12738"/>
                                </a:lnTo>
                                <a:lnTo>
                                  <a:pt x="130771" y="8559"/>
                                </a:lnTo>
                                <a:lnTo>
                                  <a:pt x="130771" y="3886"/>
                                </a:lnTo>
                                <a:close/>
                              </a:path>
                              <a:path w="258445" h="135890">
                                <a:moveTo>
                                  <a:pt x="258152" y="128409"/>
                                </a:moveTo>
                                <a:lnTo>
                                  <a:pt x="243560" y="124244"/>
                                </a:lnTo>
                                <a:lnTo>
                                  <a:pt x="238633" y="111213"/>
                                </a:lnTo>
                                <a:lnTo>
                                  <a:pt x="230111" y="88519"/>
                                </a:lnTo>
                                <a:lnTo>
                                  <a:pt x="226542" y="78994"/>
                                </a:lnTo>
                                <a:lnTo>
                                  <a:pt x="205016" y="21640"/>
                                </a:lnTo>
                                <a:lnTo>
                                  <a:pt x="205016" y="78994"/>
                                </a:lnTo>
                                <a:lnTo>
                                  <a:pt x="162039" y="78994"/>
                                </a:lnTo>
                                <a:lnTo>
                                  <a:pt x="183476" y="21399"/>
                                </a:lnTo>
                                <a:lnTo>
                                  <a:pt x="183680" y="21399"/>
                                </a:lnTo>
                                <a:lnTo>
                                  <a:pt x="205016" y="78994"/>
                                </a:lnTo>
                                <a:lnTo>
                                  <a:pt x="205016" y="21640"/>
                                </a:lnTo>
                                <a:lnTo>
                                  <a:pt x="204927" y="21399"/>
                                </a:lnTo>
                                <a:lnTo>
                                  <a:pt x="196900" y="0"/>
                                </a:lnTo>
                                <a:lnTo>
                                  <a:pt x="181800" y="3886"/>
                                </a:lnTo>
                                <a:lnTo>
                                  <a:pt x="136677" y="124244"/>
                                </a:lnTo>
                                <a:lnTo>
                                  <a:pt x="122047" y="128409"/>
                                </a:lnTo>
                                <a:lnTo>
                                  <a:pt x="122047" y="133083"/>
                                </a:lnTo>
                                <a:lnTo>
                                  <a:pt x="164274" y="133083"/>
                                </a:lnTo>
                                <a:lnTo>
                                  <a:pt x="164274" y="128409"/>
                                </a:lnTo>
                                <a:lnTo>
                                  <a:pt x="145542" y="124244"/>
                                </a:lnTo>
                                <a:lnTo>
                                  <a:pt x="158673" y="88519"/>
                                </a:lnTo>
                                <a:lnTo>
                                  <a:pt x="208318" y="88519"/>
                                </a:lnTo>
                                <a:lnTo>
                                  <a:pt x="216700" y="111213"/>
                                </a:lnTo>
                                <a:lnTo>
                                  <a:pt x="221462" y="124244"/>
                                </a:lnTo>
                                <a:lnTo>
                                  <a:pt x="202819" y="128409"/>
                                </a:lnTo>
                                <a:lnTo>
                                  <a:pt x="202819" y="133083"/>
                                </a:lnTo>
                                <a:lnTo>
                                  <a:pt x="258152" y="133083"/>
                                </a:lnTo>
                                <a:lnTo>
                                  <a:pt x="258152" y="128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0760" y="0"/>
                            <a:ext cx="88238" cy="1371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" name="Graphic 104"/>
                        <wps:cNvSpPr/>
                        <wps:spPr>
                          <a:xfrm>
                            <a:off x="154647" y="0"/>
                            <a:ext cx="761365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1365" h="137795">
                                <a:moveTo>
                                  <a:pt x="133477" y="65176"/>
                                </a:moveTo>
                                <a:lnTo>
                                  <a:pt x="129032" y="41541"/>
                                </a:lnTo>
                                <a:lnTo>
                                  <a:pt x="116065" y="20624"/>
                                </a:lnTo>
                                <a:lnTo>
                                  <a:pt x="111302" y="17246"/>
                                </a:lnTo>
                                <a:lnTo>
                                  <a:pt x="111302" y="71996"/>
                                </a:lnTo>
                                <a:lnTo>
                                  <a:pt x="108889" y="93713"/>
                                </a:lnTo>
                                <a:lnTo>
                                  <a:pt x="101422" y="112661"/>
                                </a:lnTo>
                                <a:lnTo>
                                  <a:pt x="88468" y="126060"/>
                                </a:lnTo>
                                <a:lnTo>
                                  <a:pt x="69659" y="131140"/>
                                </a:lnTo>
                                <a:lnTo>
                                  <a:pt x="49072" y="124841"/>
                                </a:lnTo>
                                <a:lnTo>
                                  <a:pt x="34150" y="108737"/>
                                </a:lnTo>
                                <a:lnTo>
                                  <a:pt x="25057" y="87058"/>
                                </a:lnTo>
                                <a:lnTo>
                                  <a:pt x="21996" y="64008"/>
                                </a:lnTo>
                                <a:lnTo>
                                  <a:pt x="24485" y="42316"/>
                                </a:lnTo>
                                <a:lnTo>
                                  <a:pt x="32131" y="23787"/>
                                </a:lnTo>
                                <a:lnTo>
                                  <a:pt x="45212" y="10883"/>
                                </a:lnTo>
                                <a:lnTo>
                                  <a:pt x="64020" y="6032"/>
                                </a:lnTo>
                                <a:lnTo>
                                  <a:pt x="82892" y="11633"/>
                                </a:lnTo>
                                <a:lnTo>
                                  <a:pt x="97866" y="26466"/>
                                </a:lnTo>
                                <a:lnTo>
                                  <a:pt x="107734" y="47574"/>
                                </a:lnTo>
                                <a:lnTo>
                                  <a:pt x="111302" y="71996"/>
                                </a:lnTo>
                                <a:lnTo>
                                  <a:pt x="111302" y="17246"/>
                                </a:lnTo>
                                <a:lnTo>
                                  <a:pt x="95529" y="6032"/>
                                </a:lnTo>
                                <a:lnTo>
                                  <a:pt x="95059" y="5702"/>
                                </a:lnTo>
                                <a:lnTo>
                                  <a:pt x="66548" y="0"/>
                                </a:lnTo>
                                <a:lnTo>
                                  <a:pt x="41452" y="4826"/>
                                </a:lnTo>
                                <a:lnTo>
                                  <a:pt x="20205" y="18592"/>
                                </a:lnTo>
                                <a:lnTo>
                                  <a:pt x="5499" y="40220"/>
                                </a:lnTo>
                                <a:lnTo>
                                  <a:pt x="0" y="68681"/>
                                </a:lnTo>
                                <a:lnTo>
                                  <a:pt x="5448" y="96951"/>
                                </a:lnTo>
                                <a:lnTo>
                                  <a:pt x="20091" y="118554"/>
                                </a:lnTo>
                                <a:lnTo>
                                  <a:pt x="39535" y="131140"/>
                                </a:lnTo>
                                <a:lnTo>
                                  <a:pt x="41516" y="132359"/>
                                </a:lnTo>
                                <a:lnTo>
                                  <a:pt x="66738" y="137172"/>
                                </a:lnTo>
                                <a:lnTo>
                                  <a:pt x="91935" y="132359"/>
                                </a:lnTo>
                                <a:lnTo>
                                  <a:pt x="93776" y="131140"/>
                                </a:lnTo>
                                <a:lnTo>
                                  <a:pt x="113233" y="118325"/>
                                </a:lnTo>
                                <a:lnTo>
                                  <a:pt x="127965" y="95719"/>
                                </a:lnTo>
                                <a:lnTo>
                                  <a:pt x="133477" y="65176"/>
                                </a:lnTo>
                                <a:close/>
                              </a:path>
                              <a:path w="761365" h="137795">
                                <a:moveTo>
                                  <a:pt x="761352" y="128511"/>
                                </a:moveTo>
                                <a:lnTo>
                                  <a:pt x="743242" y="124345"/>
                                </a:lnTo>
                                <a:lnTo>
                                  <a:pt x="743242" y="12827"/>
                                </a:lnTo>
                                <a:lnTo>
                                  <a:pt x="761276" y="8661"/>
                                </a:lnTo>
                                <a:lnTo>
                                  <a:pt x="761339" y="3987"/>
                                </a:lnTo>
                                <a:lnTo>
                                  <a:pt x="704519" y="3987"/>
                                </a:lnTo>
                                <a:lnTo>
                                  <a:pt x="704519" y="8661"/>
                                </a:lnTo>
                                <a:lnTo>
                                  <a:pt x="722617" y="12827"/>
                                </a:lnTo>
                                <a:lnTo>
                                  <a:pt x="722617" y="124345"/>
                                </a:lnTo>
                                <a:lnTo>
                                  <a:pt x="704519" y="128511"/>
                                </a:lnTo>
                                <a:lnTo>
                                  <a:pt x="704519" y="133184"/>
                                </a:lnTo>
                                <a:lnTo>
                                  <a:pt x="761352" y="133184"/>
                                </a:lnTo>
                                <a:lnTo>
                                  <a:pt x="761352" y="128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87"/>
                            <a:ext cx="128994" cy="1312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E43709" id="Group 100" o:spid="_x0000_s1026" style="position:absolute;margin-left:282.95pt;margin-top:29.1pt;width:81.85pt;height:10.85pt;z-index:-15709184;mso-wrap-distance-left:0;mso-wrap-distance-right:0;mso-position-horizontal-relative:page" coordsize="10394,13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">
                <v:shape id="Image 101" o:spid="_x0000_s1027" type="#_x0000_t75" style="position:absolute;left:5799;top:34;width:2482;height:12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">
                  <v:imagedata r:id="rId38" o:title=""/>
                </v:shape>
                <v:shape id="Graphic 102" o:spid="_x0000_s1028" style="position:absolute;left:3021;top:1;width:2584;height:1358;visibility:visible;mso-wrap-style:square;v-text-anchor:top" coordsize="258445,13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" path="m130771,3886r-38735,l92036,8559r16383,4179l72288,111213r-191,l35953,12738,52285,8559r51,-4673l,3886,38,8559r13551,4179l59893,135420r11595,l80518,111213,117297,12738,130771,8559r,-4673xem258152,128409r-14592,-4165l238633,111213,230111,88519r-3569,-9525l205016,21640r,57354l162039,78994,183476,21399r204,l205016,78994r,-57354l204927,21399,196900,,181800,3886,136677,124244r-14630,4165l122047,133083r42227,l164274,128409r-18732,-4165l158673,88519r49645,l216700,111213r4762,13031l202819,128409r,4674l258152,133083r,-4674xe" fillcolor="#231f20" stroked="f">
                  <v:path arrowok="t"/>
                </v:shape>
                <v:shape id="Image 103" o:spid="_x0000_s1029" type="#_x0000_t75" style="position:absolute;left:9507;width:882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">
                  <v:imagedata r:id="rId39" o:title=""/>
                </v:shape>
                <v:shape id="Graphic 104" o:spid="_x0000_s1030" style="position:absolute;left:1546;width:7614;height:1377;visibility:visible;mso-wrap-style:square;v-text-anchor:top" coordsize="761365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" path="m133477,65176l129032,41541,116065,20624r-4763,-3378l111302,71996r-2413,21717l101422,112661,88468,126060r-18809,5080l49072,124841,34150,108737,25057,87058,21996,64008,24485,42316,32131,23787,45212,10883,64020,6032r18872,5601l97866,26466r9868,21108l111302,71996r,-54750l95529,6032r-470,-330l66548,,41452,4826,20205,18592,5499,40220,,68681,5448,96951r14643,21603l39535,131140r1981,1219l66738,137172r25197,-4813l93776,131140r19457,-12815l127965,95719r5512,-30543xem761352,128511r-18110,-4166l743242,12827,761276,8661r63,-4674l704519,3987r,4674l722617,12827r,111518l704519,128511r,4673l761352,133184r,-4673xe" fillcolor="#231f20" stroked="f">
                  <v:path arrowok="t"/>
                </v:shape>
                <v:shape id="Image 105" o:spid="_x0000_s1031" type="#_x0000_t75" style="position:absolute;top:39;width:1289;height:1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">
                  <v:imagedata r:id="rId40" o:title=""/>
                </v:shape>
                <w10:wrap type="topAndBottom" anchorx="page"/>
              </v:group>
            </w:pict>
          </mc:Fallback>
        </mc:AlternateContent>
      </w:r>
    </w:p>
    <w:p w:rsidR="00261139" w:rsidRDefault="004C536F">
      <w:pPr>
        <w:spacing w:before="58"/>
        <w:rPr>
          <w:sz w:val="16"/>
        </w:rPr>
      </w:pPr>
      <w:r>
        <w:br w:type="column"/>
      </w:r>
    </w:p>
    <w:p w:rsidR="00261139" w:rsidRDefault="004C536F">
      <w:pPr>
        <w:pStyle w:val="Titolo1"/>
        <w:numPr>
          <w:ilvl w:val="0"/>
          <w:numId w:val="3"/>
        </w:numPr>
        <w:tabs>
          <w:tab w:val="left" w:pos="354"/>
        </w:tabs>
        <w:ind w:left="354" w:hanging="170"/>
        <w:jc w:val="left"/>
      </w:pPr>
      <w:r>
        <w:rPr>
          <w:color w:val="231F20"/>
          <w:spacing w:val="-5"/>
        </w:rPr>
        <w:t>TITOLARE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>DELL'AUTORIZZAZIONE</w:t>
      </w:r>
    </w:p>
    <w:p w:rsidR="00261139" w:rsidRDefault="004C536F">
      <w:pPr>
        <w:pStyle w:val="Corpotesto"/>
        <w:spacing w:before="113" w:line="268" w:lineRule="auto"/>
        <w:ind w:left="356" w:right="1364"/>
      </w:pPr>
      <w:r>
        <w:rPr>
          <w:color w:val="231F20"/>
        </w:rPr>
        <w:t>Novartis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Pharma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GmbH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90327 </w:t>
      </w:r>
      <w:r>
        <w:rPr>
          <w:color w:val="231F20"/>
          <w:spacing w:val="-2"/>
        </w:rPr>
        <w:t>Norimberga</w:t>
      </w:r>
    </w:p>
    <w:p w:rsidR="00261139" w:rsidRDefault="004C536F">
      <w:pPr>
        <w:pStyle w:val="Titolo3"/>
        <w:spacing w:before="86"/>
        <w:ind w:left="356"/>
      </w:pPr>
      <w:r>
        <w:rPr>
          <w:color w:val="231F20"/>
          <w:spacing w:val="-2"/>
        </w:rPr>
        <w:t>Indirizzo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della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casa:</w:t>
      </w:r>
    </w:p>
    <w:p w:rsidR="00261139" w:rsidRDefault="004C536F">
      <w:pPr>
        <w:pStyle w:val="Corpotesto"/>
        <w:spacing w:before="18"/>
        <w:ind w:left="356"/>
      </w:pPr>
      <w:proofErr w:type="spellStart"/>
      <w:r>
        <w:rPr>
          <w:color w:val="231F20"/>
        </w:rPr>
        <w:t>Roonstraße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25</w:t>
      </w:r>
    </w:p>
    <w:p w:rsidR="00261139" w:rsidRDefault="004C536F">
      <w:pPr>
        <w:pStyle w:val="Corpotesto"/>
        <w:spacing w:before="20"/>
        <w:ind w:left="356"/>
      </w:pPr>
      <w:r>
        <w:rPr>
          <w:color w:val="231F20"/>
        </w:rPr>
        <w:t>90429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Norimberga</w:t>
      </w:r>
    </w:p>
    <w:p w:rsidR="00261139" w:rsidRDefault="004C536F">
      <w:pPr>
        <w:pStyle w:val="Corpotesto"/>
        <w:spacing w:before="20"/>
        <w:ind w:left="356"/>
      </w:pPr>
      <w:r>
        <w:rPr>
          <w:color w:val="231F20"/>
          <w:spacing w:val="-2"/>
        </w:rPr>
        <w:t>Telefono: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(09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11)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273-</w:t>
      </w:r>
      <w:r>
        <w:rPr>
          <w:color w:val="231F20"/>
          <w:spacing w:val="-10"/>
        </w:rPr>
        <w:t>0</w:t>
      </w:r>
    </w:p>
    <w:p w:rsidR="00261139" w:rsidRDefault="004C536F">
      <w:pPr>
        <w:pStyle w:val="Corpotesto"/>
        <w:spacing w:before="20"/>
        <w:ind w:left="356"/>
      </w:pPr>
      <w:r>
        <w:rPr>
          <w:color w:val="231F20"/>
        </w:rPr>
        <w:t>Fax: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(09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11)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273-12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653</w:t>
      </w:r>
    </w:p>
    <w:p w:rsidR="00261139" w:rsidRDefault="004C536F">
      <w:pPr>
        <w:pStyle w:val="Corpotesto"/>
        <w:spacing w:before="20"/>
        <w:ind w:left="356"/>
      </w:pPr>
      <w:r>
        <w:rPr>
          <w:color w:val="231F20"/>
          <w:spacing w:val="-2"/>
        </w:rPr>
        <w:t>Internet/e-mail:</w:t>
      </w:r>
      <w:r>
        <w:rPr>
          <w:color w:val="231F20"/>
          <w:spacing w:val="18"/>
        </w:rPr>
        <w:t xml:space="preserve"> </w:t>
      </w:r>
      <w:hyperlink r:id="rId41">
        <w:r>
          <w:rPr>
            <w:color w:val="231F20"/>
            <w:spacing w:val="-2"/>
          </w:rPr>
          <w:t>www.novartis.de</w:t>
        </w:r>
      </w:hyperlink>
    </w:p>
    <w:p w:rsidR="00261139" w:rsidRDefault="004C536F">
      <w:pPr>
        <w:pStyle w:val="Titolo3"/>
        <w:spacing w:before="108"/>
        <w:ind w:left="356"/>
      </w:pPr>
      <w:r>
        <w:rPr>
          <w:color w:val="231F20"/>
          <w:spacing w:val="-2"/>
        </w:rPr>
        <w:t>Servizio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di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informazione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medica:</w:t>
      </w:r>
    </w:p>
    <w:p w:rsidR="00261139" w:rsidRDefault="004C536F">
      <w:pPr>
        <w:pStyle w:val="Corpotesto"/>
        <w:spacing w:before="18"/>
        <w:ind w:left="356"/>
      </w:pPr>
      <w:r>
        <w:rPr>
          <w:color w:val="231F20"/>
        </w:rPr>
        <w:t>Telefono: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(09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11)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273-12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5"/>
        </w:rPr>
        <w:t>100</w:t>
      </w:r>
    </w:p>
    <w:p w:rsidR="00261139" w:rsidRDefault="004C536F">
      <w:pPr>
        <w:pStyle w:val="Corpotesto"/>
        <w:spacing w:before="20" w:line="268" w:lineRule="auto"/>
        <w:ind w:left="356" w:right="355"/>
      </w:pPr>
      <w:r>
        <w:rPr>
          <w:color w:val="231F20"/>
        </w:rPr>
        <w:t>(dal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lunedì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venerdì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dalle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8:00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alle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18:00)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Fax: (09 11) 273-12 160</w:t>
      </w:r>
    </w:p>
    <w:p w:rsidR="00261139" w:rsidRDefault="004C536F">
      <w:pPr>
        <w:pStyle w:val="Corpotesto"/>
        <w:spacing w:line="268" w:lineRule="auto"/>
        <w:ind w:left="356"/>
      </w:pPr>
      <w:r>
        <w:rPr>
          <w:color w:val="231F20"/>
        </w:rPr>
        <w:t>E-mail:</w:t>
      </w:r>
      <w:r>
        <w:rPr>
          <w:color w:val="231F20"/>
          <w:spacing w:val="-11"/>
        </w:rPr>
        <w:t xml:space="preserve"> </w:t>
      </w:r>
      <w:hyperlink r:id="rId42">
        <w:r>
          <w:rPr>
            <w:color w:val="231F20"/>
          </w:rPr>
          <w:t>infoservice.novartis@novartis.com</w:t>
        </w:r>
      </w:hyperlink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Internet: </w:t>
      </w:r>
      <w:hyperlink r:id="rId43">
        <w:r>
          <w:rPr>
            <w:color w:val="231F20"/>
            <w:spacing w:val="-2"/>
          </w:rPr>
          <w:t>www.infoservice.novartis.de</w:t>
        </w:r>
      </w:hyperlink>
    </w:p>
    <w:p w:rsidR="00261139" w:rsidRDefault="004C536F">
      <w:pPr>
        <w:pStyle w:val="Titolo3"/>
        <w:spacing w:before="83"/>
        <w:ind w:left="356"/>
      </w:pPr>
      <w:r>
        <w:rPr>
          <w:color w:val="231F20"/>
          <w:spacing w:val="-2"/>
          <w:w w:val="105"/>
        </w:rPr>
        <w:t>Co-distribuzione:</w:t>
      </w:r>
    </w:p>
    <w:p w:rsidR="00261139" w:rsidRDefault="004C536F">
      <w:pPr>
        <w:pStyle w:val="Corpotesto"/>
        <w:spacing w:before="18" w:line="261" w:lineRule="auto"/>
        <w:ind w:left="356" w:right="1364"/>
      </w:pPr>
      <w:proofErr w:type="spellStart"/>
      <w:r>
        <w:rPr>
          <w:color w:val="231F20"/>
        </w:rPr>
        <w:t>Hexal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</w:rPr>
        <w:t>AG</w:t>
      </w:r>
      <w:r>
        <w:rPr>
          <w:color w:val="231F20"/>
          <w:spacing w:val="-10"/>
        </w:rPr>
        <w:t xml:space="preserve"> </w:t>
      </w:r>
      <w:proofErr w:type="spellStart"/>
      <w:r>
        <w:rPr>
          <w:color w:val="231F20"/>
        </w:rPr>
        <w:t>Industriestrasse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25 83607 </w:t>
      </w:r>
      <w:proofErr w:type="spellStart"/>
      <w:r>
        <w:rPr>
          <w:color w:val="231F20"/>
        </w:rPr>
        <w:t>Holzkirchen</w:t>
      </w:r>
      <w:proofErr w:type="spellEnd"/>
    </w:p>
    <w:p w:rsidR="00261139" w:rsidRDefault="004C536F">
      <w:pPr>
        <w:pStyle w:val="Corpotesto"/>
        <w:spacing w:before="7"/>
        <w:ind w:left="356"/>
      </w:pPr>
      <w:r>
        <w:rPr>
          <w:color w:val="231F20"/>
          <w:spacing w:val="-2"/>
        </w:rPr>
        <w:t>Telefono: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(08024)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908-</w:t>
      </w:r>
      <w:r>
        <w:rPr>
          <w:color w:val="231F20"/>
          <w:spacing w:val="-10"/>
        </w:rPr>
        <w:t>0</w:t>
      </w:r>
    </w:p>
    <w:p w:rsidR="00261139" w:rsidRDefault="004C536F">
      <w:pPr>
        <w:pStyle w:val="Corpotesto"/>
        <w:spacing w:before="20"/>
        <w:ind w:left="356"/>
      </w:pPr>
      <w:r>
        <w:rPr>
          <w:color w:val="231F20"/>
        </w:rPr>
        <w:t>Fax: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(08024)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908-</w:t>
      </w:r>
      <w:r>
        <w:rPr>
          <w:color w:val="231F20"/>
          <w:spacing w:val="-4"/>
        </w:rPr>
        <w:t>1290</w:t>
      </w:r>
    </w:p>
    <w:p w:rsidR="00261139" w:rsidRDefault="004C536F">
      <w:pPr>
        <w:pStyle w:val="Corpotesto"/>
        <w:spacing w:before="20"/>
        <w:ind w:left="356"/>
      </w:pPr>
      <w:r>
        <w:rPr>
          <w:color w:val="231F20"/>
          <w:spacing w:val="-2"/>
        </w:rPr>
        <w:t>Internet/e-mail:</w:t>
      </w:r>
      <w:r>
        <w:rPr>
          <w:color w:val="231F20"/>
          <w:spacing w:val="18"/>
        </w:rPr>
        <w:t xml:space="preserve"> </w:t>
      </w:r>
      <w:hyperlink r:id="rId44">
        <w:r>
          <w:rPr>
            <w:color w:val="231F20"/>
            <w:spacing w:val="-2"/>
          </w:rPr>
          <w:t>service@hexal.com</w:t>
        </w:r>
      </w:hyperlink>
    </w:p>
    <w:p w:rsidR="00261139" w:rsidRDefault="00261139">
      <w:pPr>
        <w:pStyle w:val="Corpotesto"/>
        <w:spacing w:before="28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354"/>
        </w:tabs>
        <w:ind w:left="354" w:hanging="170"/>
        <w:jc w:val="left"/>
      </w:pPr>
      <w:r>
        <w:rPr>
          <w:color w:val="231F20"/>
          <w:spacing w:val="-2"/>
        </w:rPr>
        <w:t>NUMERO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DI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AUTORIZZAZIONE</w:t>
      </w:r>
    </w:p>
    <w:p w:rsidR="00261139" w:rsidRDefault="004C536F">
      <w:pPr>
        <w:pStyle w:val="Corpotesto"/>
        <w:spacing w:before="113"/>
        <w:ind w:left="356"/>
      </w:pPr>
      <w:r>
        <w:rPr>
          <w:color w:val="231F20"/>
          <w:spacing w:val="-2"/>
        </w:rPr>
        <w:t>50318.00.00</w:t>
      </w:r>
    </w:p>
    <w:p w:rsidR="00261139" w:rsidRDefault="00261139">
      <w:pPr>
        <w:pStyle w:val="Corpotesto"/>
        <w:spacing w:before="28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357"/>
        </w:tabs>
        <w:spacing w:line="252" w:lineRule="auto"/>
        <w:ind w:left="357" w:right="1101" w:hanging="172"/>
        <w:jc w:val="left"/>
      </w:pPr>
      <w:r>
        <w:rPr>
          <w:color w:val="231F20"/>
        </w:rPr>
        <w:t xml:space="preserve">DATA DI RILASCIO </w:t>
      </w:r>
      <w:r>
        <w:rPr>
          <w:color w:val="231F20"/>
          <w:spacing w:val="-4"/>
        </w:rPr>
        <w:t xml:space="preserve">DELL'AUTORIZZAZIONE/RINNOVO </w:t>
      </w:r>
      <w:r>
        <w:rPr>
          <w:color w:val="231F20"/>
          <w:spacing w:val="-2"/>
        </w:rPr>
        <w:t>DELL'AUTORIZZAZIONE</w:t>
      </w:r>
    </w:p>
    <w:p w:rsidR="00261139" w:rsidRDefault="004C536F">
      <w:pPr>
        <w:pStyle w:val="Corpotesto"/>
        <w:spacing w:before="102" w:line="268" w:lineRule="auto"/>
        <w:ind w:left="356" w:right="1364"/>
      </w:pPr>
      <w:r>
        <w:rPr>
          <w:color w:val="231F20"/>
          <w:spacing w:val="-2"/>
        </w:rPr>
        <w:t>Data di rilascio dell'autorizzazione:</w:t>
      </w:r>
      <w:r>
        <w:rPr>
          <w:color w:val="231F20"/>
        </w:rPr>
        <w:t xml:space="preserve"> 19 marzo 2001</w:t>
      </w:r>
    </w:p>
    <w:p w:rsidR="00261139" w:rsidRDefault="004C536F">
      <w:pPr>
        <w:pStyle w:val="Corpotesto"/>
        <w:spacing w:line="268" w:lineRule="auto"/>
        <w:ind w:left="356"/>
      </w:pPr>
      <w:r>
        <w:rPr>
          <w:color w:val="231F20"/>
        </w:rPr>
        <w:t>Data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dell'ultima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estensione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dell'approvazione: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07 settembre 2010</w:t>
      </w:r>
    </w:p>
    <w:p w:rsidR="00261139" w:rsidRDefault="00261139">
      <w:pPr>
        <w:pStyle w:val="Corpotesto"/>
        <w:spacing w:before="4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354"/>
        </w:tabs>
        <w:ind w:left="354" w:hanging="253"/>
        <w:jc w:val="left"/>
      </w:pPr>
      <w:r>
        <w:rPr>
          <w:color w:val="231F20"/>
          <w:spacing w:val="-6"/>
        </w:rPr>
        <w:t>STATO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DELLE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INFORMAZIONI</w:t>
      </w:r>
    </w:p>
    <w:p w:rsidR="00261139" w:rsidRDefault="004C536F">
      <w:pPr>
        <w:pStyle w:val="Corpotesto"/>
        <w:spacing w:before="113"/>
        <w:ind w:left="356"/>
      </w:pPr>
      <w:r>
        <w:rPr>
          <w:color w:val="231F20"/>
        </w:rPr>
        <w:t>Dicembre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2020</w:t>
      </w:r>
    </w:p>
    <w:p w:rsidR="00261139" w:rsidRDefault="00261139">
      <w:pPr>
        <w:pStyle w:val="Corpotesto"/>
        <w:spacing w:before="28"/>
      </w:pPr>
    </w:p>
    <w:p w:rsidR="00261139" w:rsidRDefault="004C536F">
      <w:pPr>
        <w:pStyle w:val="Titolo1"/>
        <w:numPr>
          <w:ilvl w:val="0"/>
          <w:numId w:val="3"/>
        </w:numPr>
        <w:tabs>
          <w:tab w:val="left" w:pos="354"/>
        </w:tabs>
        <w:ind w:left="354" w:hanging="253"/>
        <w:jc w:val="left"/>
      </w:pPr>
      <w:r>
        <w:rPr>
          <w:color w:val="231F20"/>
          <w:spacing w:val="-2"/>
        </w:rPr>
        <w:t>DEMARCAZIONE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DELLE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VENDITE</w:t>
      </w:r>
    </w:p>
    <w:p w:rsidR="00261139" w:rsidRDefault="004C536F">
      <w:pPr>
        <w:pStyle w:val="Corpotesto"/>
        <w:spacing w:before="113"/>
        <w:ind w:left="356"/>
      </w:pPr>
      <w:r>
        <w:rPr>
          <w:color w:val="231F20"/>
          <w:spacing w:val="-2"/>
        </w:rPr>
        <w:t>Soggetto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prescrizione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medica</w:t>
      </w:r>
    </w:p>
    <w:p w:rsidR="00261139" w:rsidRDefault="00261139">
      <w:pPr>
        <w:sectPr w:rsidR="00261139">
          <w:pgSz w:w="11910" w:h="16840"/>
          <w:pgMar w:top="1320" w:right="380" w:bottom="520" w:left="660" w:header="0" w:footer="391" w:gutter="0"/>
          <w:cols w:num="3" w:space="720" w:equalWidth="0">
            <w:col w:w="3273" w:space="273"/>
            <w:col w:w="3151" w:space="137"/>
            <w:col w:w="4036"/>
          </w:cols>
        </w:sectPr>
      </w:pPr>
    </w:p>
    <w:p w:rsidR="00261139" w:rsidRDefault="00261139">
      <w:pPr>
        <w:pStyle w:val="Corpotesto"/>
        <w:spacing w:before="142"/>
      </w:pPr>
    </w:p>
    <w:p w:rsidR="00261139" w:rsidRDefault="004C536F">
      <w:pPr>
        <w:pStyle w:val="Corpotesto"/>
        <w:ind w:left="3759"/>
      </w:pPr>
      <w:proofErr w:type="spellStart"/>
      <w:r>
        <w:rPr>
          <w:color w:val="231F20"/>
        </w:rPr>
        <w:t>Mainzer</w:t>
      </w:r>
      <w:proofErr w:type="spellEnd"/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Landstrasse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  <w:spacing w:val="-5"/>
        </w:rPr>
        <w:t>55</w:t>
      </w:r>
    </w:p>
    <w:p w:rsidR="00261139" w:rsidRDefault="004C536F">
      <w:pPr>
        <w:pStyle w:val="Corpotesto"/>
        <w:spacing w:before="83"/>
        <w:ind w:left="3759"/>
      </w:pPr>
      <w:r>
        <w:rPr>
          <w:color w:val="231F20"/>
        </w:rPr>
        <w:t>60329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Francoforte</w:t>
      </w: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261139">
      <w:pPr>
        <w:pStyle w:val="Corpotesto"/>
        <w:rPr>
          <w:sz w:val="20"/>
        </w:rPr>
      </w:pPr>
    </w:p>
    <w:p w:rsidR="00261139" w:rsidRDefault="004C536F">
      <w:pPr>
        <w:pStyle w:val="Corpotesto"/>
        <w:spacing w:before="10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4823656</wp:posOffset>
                </wp:positionH>
                <wp:positionV relativeFrom="paragraph">
                  <wp:posOffset>225227</wp:posOffset>
                </wp:positionV>
                <wp:extent cx="2016125" cy="1270"/>
                <wp:effectExtent l="0" t="0" r="0" b="0"/>
                <wp:wrapTopAndBottom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61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6125">
                              <a:moveTo>
                                <a:pt x="0" y="0"/>
                              </a:moveTo>
                              <a:lnTo>
                                <a:pt x="179997" y="0"/>
                              </a:lnTo>
                              <a:lnTo>
                                <a:pt x="1043990" y="0"/>
                              </a:lnTo>
                              <a:lnTo>
                                <a:pt x="2015998" y="0"/>
                              </a:lnTo>
                            </a:path>
                          </a:pathLst>
                        </a:cu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3A3AD5" id="Graphic 106" o:spid="_x0000_s1026" style="position:absolute;margin-left:379.8pt;margin-top:17.75pt;width:158.75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161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" path="m,l179997,r863993,l2015998,e" filled="f" strokecolor="#231f20" strokeweight=".14992mm">
                <v:path arrowok="t"/>
                <w10:wrap type="topAndBottom" anchorx="page"/>
              </v:shape>
            </w:pict>
          </mc:Fallback>
        </mc:AlternateContent>
      </w:r>
    </w:p>
    <w:p w:rsidR="00261139" w:rsidRDefault="004C536F">
      <w:pPr>
        <w:pStyle w:val="Corpotesto"/>
        <w:spacing w:before="165"/>
        <w:ind w:left="101"/>
      </w:pPr>
      <w:r>
        <w:rPr>
          <w:color w:val="231F20"/>
          <w:spacing w:val="-2"/>
        </w:rPr>
        <w:t>Richiesta</w:t>
      </w:r>
    </w:p>
    <w:p w:rsidR="00261139" w:rsidRDefault="004C536F">
      <w:pPr>
        <w:pStyle w:val="Corpotesto"/>
        <w:spacing w:before="139" w:line="434" w:lineRule="auto"/>
        <w:ind w:left="385" w:right="9467"/>
      </w:pPr>
      <w:r>
        <w:rPr>
          <w:noProof/>
        </w:rPr>
        <mc:AlternateContent>
          <mc:Choice Requires="wps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5003653</wp:posOffset>
                </wp:positionH>
                <wp:positionV relativeFrom="paragraph">
                  <wp:posOffset>250485</wp:posOffset>
                </wp:positionV>
                <wp:extent cx="864235" cy="367030"/>
                <wp:effectExtent l="0" t="0" r="0" b="0"/>
                <wp:wrapNone/>
                <wp:docPr id="107" name="Text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4235" cy="367030"/>
                        </a:xfrm>
                        <a:prstGeom prst="rect">
                          <a:avLst/>
                        </a:prstGeom>
                        <a:ln w="5397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61139" w:rsidRDefault="004C536F">
                            <w:pPr>
                              <w:pStyle w:val="Corpotesto"/>
                              <w:spacing w:before="51"/>
                              <w:ind w:left="102" w:right="412"/>
                            </w:pPr>
                            <w:r>
                              <w:rPr>
                                <w:color w:val="231F20"/>
                                <w:spacing w:val="-2"/>
                              </w:rPr>
                              <w:t>Servizio</w:t>
                            </w:r>
                            <w:r>
                              <w:rPr>
                                <w:color w:val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</w:rPr>
                              <w:t>informativo</w:t>
                            </w:r>
                            <w:r>
                              <w:rPr>
                                <w:color w:val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</w:rPr>
                              <w:t>specializzato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7" o:spid="_x0000_s1045" type="#_x0000_t202" style="position:absolute;left:0;text-align:left;margin-left:394pt;margin-top:19.7pt;width:68.05pt;height:28.9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" filled="f" strokecolor="#231f20" strokeweight=".14992mm">
                <v:path arrowok="t"/>
                <v:textbox inset="0,0,0,0">
                  <w:txbxContent>
                    <w:p w:rsidR="00261139" w:rsidRDefault="004C536F">
                      <w:pPr>
                        <w:pStyle w:val="Corpotesto"/>
                        <w:spacing w:before="51"/>
                        <w:ind w:left="102" w:right="412"/>
                      </w:pPr>
                      <w:r>
                        <w:rPr>
                          <w:color w:val="231F20"/>
                          <w:spacing w:val="-2"/>
                        </w:rPr>
                        <w:t>Servizio</w:t>
                      </w:r>
                      <w:r>
                        <w:rPr>
                          <w:color w:val="231F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</w:rPr>
                        <w:t>informativo</w:t>
                      </w:r>
                      <w:r>
                        <w:rPr>
                          <w:color w:val="231F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</w:rPr>
                        <w:t>specializzato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</w:rPr>
        <w:t>centralizzata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a: Rote Liste Service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GmbH</w:t>
      </w:r>
    </w:p>
    <w:sectPr w:rsidR="00261139">
      <w:pgSz w:w="11910" w:h="16840"/>
      <w:pgMar w:top="1320" w:right="380" w:bottom="580" w:left="660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4C536F">
      <w:r>
        <w:separator/>
      </w:r>
    </w:p>
  </w:endnote>
  <w:endnote w:type="continuationSeparator" w:id="0">
    <w:p w:rsidR="00000000" w:rsidRDefault="004C5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139" w:rsidRDefault="004C536F">
    <w:pPr>
      <w:pStyle w:val="Corpotesto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0" distR="0" simplePos="0" relativeHeight="486913024" behindDoc="1" locked="0" layoutInCell="1" allowOverlap="1">
              <wp:simplePos x="0" y="0"/>
              <wp:positionH relativeFrom="page">
                <wp:posOffset>276542</wp:posOffset>
              </wp:positionH>
              <wp:positionV relativeFrom="page">
                <wp:posOffset>10305661</wp:posOffset>
              </wp:positionV>
              <wp:extent cx="188595" cy="13208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859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pStyle w:val="Corpotesto"/>
                            <w:spacing w:before="15"/>
                            <w:ind w:left="60"/>
                          </w:pPr>
                          <w:r>
                            <w:rPr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t>10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46" type="#_x0000_t202" style="position:absolute;margin-left:21.75pt;margin-top:811.45pt;width:14.85pt;height:10.4pt;z-index:-1640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" filled="f" stroked="f">
              <v:textbox inset="0,0,0,0">
                <w:txbxContent>
                  <w:p w:rsidR="00261139" w:rsidRDefault="004C536F">
                    <w:pPr>
                      <w:pStyle w:val="Corpotesto"/>
                      <w:spacing w:before="15"/>
                      <w:ind w:left="60"/>
                    </w:pPr>
                    <w:r>
                      <w:rPr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</w:rPr>
                      <w:t>10</w:t>
                    </w:r>
                    <w:r>
                      <w:rPr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3536" behindDoc="1" locked="0" layoutInCell="1" allowOverlap="1">
              <wp:simplePos x="0" y="0"/>
              <wp:positionH relativeFrom="page">
                <wp:posOffset>6413703</wp:posOffset>
              </wp:positionH>
              <wp:positionV relativeFrom="page">
                <wp:posOffset>10322717</wp:posOffset>
              </wp:positionV>
              <wp:extent cx="503555" cy="11112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355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spacing w:before="1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231F20"/>
                              <w:spacing w:val="-4"/>
                              <w:sz w:val="12"/>
                            </w:rPr>
                            <w:t>007356-</w:t>
                          </w:r>
                          <w:r>
                            <w:rPr>
                              <w:color w:val="231F20"/>
                              <w:spacing w:val="-2"/>
                              <w:sz w:val="12"/>
                            </w:rPr>
                            <w:t>59277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47" type="#_x0000_t202" style="position:absolute;margin-left:505pt;margin-top:812.8pt;width:39.65pt;height:8.75pt;z-index:-1640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" filled="f" stroked="f">
              <v:textbox inset="0,0,0,0">
                <w:txbxContent>
                  <w:p w:rsidR="00261139" w:rsidRDefault="004C536F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color w:val="231F20"/>
                        <w:spacing w:val="-4"/>
                        <w:sz w:val="12"/>
                      </w:rPr>
                      <w:t>007356-</w:t>
                    </w:r>
                    <w:r>
                      <w:rPr>
                        <w:color w:val="231F20"/>
                        <w:spacing w:val="-2"/>
                        <w:sz w:val="12"/>
                      </w:rPr>
                      <w:t>59277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139" w:rsidRDefault="004C536F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912000" behindDoc="1" locked="0" layoutInCell="1" allowOverlap="1">
              <wp:simplePos x="0" y="0"/>
              <wp:positionH relativeFrom="page">
                <wp:posOffset>7152373</wp:posOffset>
              </wp:positionH>
              <wp:positionV relativeFrom="page">
                <wp:posOffset>10305661</wp:posOffset>
              </wp:positionV>
              <wp:extent cx="142240" cy="13208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2240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pStyle w:val="Corpotesto"/>
                            <w:spacing w:before="15"/>
                            <w:ind w:left="60"/>
                          </w:pPr>
                          <w:r>
                            <w:rPr>
                              <w:color w:val="231F2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t>1</w:t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48" type="#_x0000_t202" style="position:absolute;margin-left:563.2pt;margin-top:811.45pt;width:11.2pt;height:10.4pt;z-index:-1640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" filled="f" stroked="f">
              <v:textbox inset="0,0,0,0">
                <w:txbxContent>
                  <w:p w:rsidR="00261139" w:rsidRDefault="004C536F">
                    <w:pPr>
                      <w:pStyle w:val="Corpotesto"/>
                      <w:spacing w:before="15"/>
                      <w:ind w:left="60"/>
                    </w:pPr>
                    <w:r>
                      <w:rPr>
                        <w:color w:val="231F20"/>
                        <w:spacing w:val="-10"/>
                      </w:rPr>
                      <w:fldChar w:fldCharType="begin"/>
                    </w:r>
                    <w:r>
                      <w:rPr>
                        <w:color w:val="231F20"/>
                        <w:spacing w:val="-10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10"/>
                      </w:rPr>
                      <w:fldChar w:fldCharType="separate"/>
                    </w:r>
                    <w:r>
                      <w:rPr>
                        <w:color w:val="231F20"/>
                        <w:spacing w:val="-10"/>
                      </w:rPr>
                      <w:t>1</w:t>
                    </w:r>
                    <w:r>
                      <w:rPr>
                        <w:color w:val="231F2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2512" behindDoc="1" locked="0" layoutInCell="1" allowOverlap="1">
              <wp:simplePos x="0" y="0"/>
              <wp:positionH relativeFrom="page">
                <wp:posOffset>625944</wp:posOffset>
              </wp:positionH>
              <wp:positionV relativeFrom="page">
                <wp:posOffset>10322717</wp:posOffset>
              </wp:positionV>
              <wp:extent cx="503555" cy="11112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355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spacing w:before="1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231F20"/>
                              <w:spacing w:val="-4"/>
                              <w:sz w:val="12"/>
                            </w:rPr>
                            <w:t>007356-</w:t>
                          </w:r>
                          <w:r>
                            <w:rPr>
                              <w:color w:val="231F20"/>
                              <w:spacing w:val="-2"/>
                              <w:sz w:val="12"/>
                            </w:rPr>
                            <w:t>59277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49" type="#_x0000_t202" style="position:absolute;margin-left:49.3pt;margin-top:812.8pt;width:39.65pt;height:8.75pt;z-index:-1640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" filled="f" stroked="f">
              <v:textbox inset="0,0,0,0">
                <w:txbxContent>
                  <w:p w:rsidR="00261139" w:rsidRDefault="004C536F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color w:val="231F20"/>
                        <w:spacing w:val="-4"/>
                        <w:sz w:val="12"/>
                      </w:rPr>
                      <w:t>007356-</w:t>
                    </w:r>
                    <w:r>
                      <w:rPr>
                        <w:color w:val="231F20"/>
                        <w:spacing w:val="-2"/>
                        <w:sz w:val="12"/>
                      </w:rPr>
                      <w:t>59277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139" w:rsidRDefault="004C536F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920192" behindDoc="1" locked="0" layoutInCell="1" allowOverlap="1">
              <wp:simplePos x="0" y="0"/>
              <wp:positionH relativeFrom="page">
                <wp:posOffset>276542</wp:posOffset>
              </wp:positionH>
              <wp:positionV relativeFrom="page">
                <wp:posOffset>10305661</wp:posOffset>
              </wp:positionV>
              <wp:extent cx="142240" cy="132080"/>
              <wp:effectExtent l="0" t="0" r="0" b="0"/>
              <wp:wrapNone/>
              <wp:docPr id="62" name="Text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2240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pStyle w:val="Corpotesto"/>
                            <w:spacing w:before="15"/>
                            <w:ind w:left="60"/>
                          </w:pPr>
                          <w:r>
                            <w:rPr>
                              <w:color w:val="231F2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t>4</w:t>
                          </w:r>
                          <w:r>
                            <w:rPr>
                              <w:color w:val="231F2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2" o:spid="_x0000_s1054" type="#_x0000_t202" style="position:absolute;margin-left:21.75pt;margin-top:811.45pt;width:11.2pt;height:10.4pt;z-index:-1639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" filled="f" stroked="f">
              <v:textbox inset="0,0,0,0">
                <w:txbxContent>
                  <w:p w:rsidR="00261139" w:rsidRDefault="004C536F">
                    <w:pPr>
                      <w:pStyle w:val="Corpotesto"/>
                      <w:spacing w:before="15"/>
                      <w:ind w:left="60"/>
                    </w:pPr>
                    <w:r>
                      <w:rPr>
                        <w:color w:val="231F20"/>
                        <w:spacing w:val="-10"/>
                      </w:rPr>
                      <w:fldChar w:fldCharType="begin"/>
                    </w:r>
                    <w:r>
                      <w:rPr>
                        <w:color w:val="231F20"/>
                        <w:spacing w:val="-10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10"/>
                      </w:rPr>
                      <w:fldChar w:fldCharType="separate"/>
                    </w:r>
                    <w:r>
                      <w:rPr>
                        <w:color w:val="231F20"/>
                        <w:spacing w:val="-10"/>
                      </w:rPr>
                      <w:t>4</w:t>
                    </w:r>
                    <w:r>
                      <w:rPr>
                        <w:color w:val="231F2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20704" behindDoc="1" locked="0" layoutInCell="1" allowOverlap="1">
              <wp:simplePos x="0" y="0"/>
              <wp:positionH relativeFrom="page">
                <wp:posOffset>6413703</wp:posOffset>
              </wp:positionH>
              <wp:positionV relativeFrom="page">
                <wp:posOffset>10322717</wp:posOffset>
              </wp:positionV>
              <wp:extent cx="503555" cy="111125"/>
              <wp:effectExtent l="0" t="0" r="0" b="0"/>
              <wp:wrapNone/>
              <wp:docPr id="63" name="Text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355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spacing w:before="1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231F20"/>
                              <w:spacing w:val="-4"/>
                              <w:sz w:val="12"/>
                            </w:rPr>
                            <w:t>007356-</w:t>
                          </w:r>
                          <w:r>
                            <w:rPr>
                              <w:color w:val="231F20"/>
                              <w:spacing w:val="-2"/>
                              <w:sz w:val="12"/>
                            </w:rPr>
                            <w:t>59277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3" o:spid="_x0000_s1055" type="#_x0000_t202" style="position:absolute;margin-left:505pt;margin-top:812.8pt;width:39.65pt;height:8.75pt;z-index:-1639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" filled="f" stroked="f">
              <v:textbox inset="0,0,0,0">
                <w:txbxContent>
                  <w:p w:rsidR="00261139" w:rsidRDefault="004C536F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color w:val="231F20"/>
                        <w:spacing w:val="-4"/>
                        <w:sz w:val="12"/>
                      </w:rPr>
                      <w:t>007356-</w:t>
                    </w:r>
                    <w:r>
                      <w:rPr>
                        <w:color w:val="231F20"/>
                        <w:spacing w:val="-2"/>
                        <w:sz w:val="12"/>
                      </w:rPr>
                      <w:t>59277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139" w:rsidRDefault="004C536F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919168" behindDoc="1" locked="0" layoutInCell="1" allowOverlap="1">
              <wp:simplePos x="0" y="0"/>
              <wp:positionH relativeFrom="page">
                <wp:posOffset>7152373</wp:posOffset>
              </wp:positionH>
              <wp:positionV relativeFrom="page">
                <wp:posOffset>10305661</wp:posOffset>
              </wp:positionV>
              <wp:extent cx="188595" cy="132080"/>
              <wp:effectExtent l="0" t="0" r="0" b="0"/>
              <wp:wrapNone/>
              <wp:docPr id="60" name="Text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859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pStyle w:val="Corpotesto"/>
                            <w:spacing w:before="15"/>
                            <w:ind w:left="60"/>
                          </w:pPr>
                          <w:r>
                            <w:rPr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t>11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0" o:spid="_x0000_s1056" type="#_x0000_t202" style="position:absolute;margin-left:563.2pt;margin-top:811.45pt;width:14.85pt;height:10.4pt;z-index:-16397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" filled="f" stroked="f">
              <v:textbox inset="0,0,0,0">
                <w:txbxContent>
                  <w:p w:rsidR="00261139" w:rsidRDefault="004C536F">
                    <w:pPr>
                      <w:pStyle w:val="Corpotesto"/>
                      <w:spacing w:before="15"/>
                      <w:ind w:left="60"/>
                    </w:pPr>
                    <w:r>
                      <w:rPr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</w:rPr>
                      <w:t>11</w:t>
                    </w:r>
                    <w:r>
                      <w:rPr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9680" behindDoc="1" locked="0" layoutInCell="1" allowOverlap="1">
              <wp:simplePos x="0" y="0"/>
              <wp:positionH relativeFrom="page">
                <wp:posOffset>625944</wp:posOffset>
              </wp:positionH>
              <wp:positionV relativeFrom="page">
                <wp:posOffset>10322717</wp:posOffset>
              </wp:positionV>
              <wp:extent cx="503555" cy="111125"/>
              <wp:effectExtent l="0" t="0" r="0" b="0"/>
              <wp:wrapNone/>
              <wp:docPr id="61" name="Text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355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spacing w:before="1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231F20"/>
                              <w:spacing w:val="-4"/>
                              <w:sz w:val="12"/>
                            </w:rPr>
                            <w:t>007356-</w:t>
                          </w:r>
                          <w:r>
                            <w:rPr>
                              <w:color w:val="231F20"/>
                              <w:spacing w:val="-2"/>
                              <w:sz w:val="12"/>
                            </w:rPr>
                            <w:t>59277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1" o:spid="_x0000_s1057" type="#_x0000_t202" style="position:absolute;margin-left:49.3pt;margin-top:812.8pt;width:39.65pt;height:8.75pt;z-index:-163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" filled="f" stroked="f">
              <v:textbox inset="0,0,0,0">
                <w:txbxContent>
                  <w:p w:rsidR="00261139" w:rsidRDefault="004C536F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color w:val="231F20"/>
                        <w:spacing w:val="-4"/>
                        <w:sz w:val="12"/>
                      </w:rPr>
                      <w:t>007356-</w:t>
                    </w:r>
                    <w:r>
                      <w:rPr>
                        <w:color w:val="231F20"/>
                        <w:spacing w:val="-2"/>
                        <w:sz w:val="12"/>
                      </w:rPr>
                      <w:t>59277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4C536F">
      <w:r>
        <w:separator/>
      </w:r>
    </w:p>
  </w:footnote>
  <w:footnote w:type="continuationSeparator" w:id="0">
    <w:p w:rsidR="00000000" w:rsidRDefault="004C53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139" w:rsidRDefault="004C536F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6914048" behindDoc="1" locked="0" layoutInCell="1" allowOverlap="1">
              <wp:simplePos x="0" y="0"/>
              <wp:positionH relativeFrom="page">
                <wp:posOffset>4694656</wp:posOffset>
              </wp:positionH>
              <wp:positionV relativeFrom="page">
                <wp:posOffset>529539</wp:posOffset>
              </wp:positionV>
              <wp:extent cx="1095375" cy="220345"/>
              <wp:effectExtent l="0" t="0" r="0" b="0"/>
              <wp:wrapNone/>
              <wp:docPr id="26" name="Group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95375" cy="220345"/>
                        <a:chOff x="0" y="0"/>
                        <a:chExt cx="1095375" cy="220345"/>
                      </a:xfrm>
                    </wpg:grpSpPr>
                    <pic:pic xmlns:pic="http://schemas.openxmlformats.org/drawingml/2006/picture">
                      <pic:nvPicPr>
                        <pic:cNvPr id="27" name="Image 27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840" cy="2141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8" name="Image 28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97205" y="51345"/>
                          <a:ext cx="461974" cy="1689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9" name="Image 29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682827" y="8115"/>
                          <a:ext cx="187324" cy="2089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0" name="Graphic 30"/>
                      <wps:cNvSpPr/>
                      <wps:spPr>
                        <a:xfrm>
                          <a:off x="894702" y="12"/>
                          <a:ext cx="41910" cy="2146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" h="214629">
                              <a:moveTo>
                                <a:pt x="41592" y="56857"/>
                              </a:moveTo>
                              <a:lnTo>
                                <a:pt x="0" y="56857"/>
                              </a:lnTo>
                              <a:lnTo>
                                <a:pt x="0" y="214160"/>
                              </a:lnTo>
                              <a:lnTo>
                                <a:pt x="41592" y="214160"/>
                              </a:lnTo>
                              <a:lnTo>
                                <a:pt x="41592" y="56857"/>
                              </a:lnTo>
                              <a:close/>
                            </a:path>
                            <a:path w="41910" h="214629">
                              <a:moveTo>
                                <a:pt x="41592" y="0"/>
                              </a:moveTo>
                              <a:lnTo>
                                <a:pt x="0" y="0"/>
                              </a:lnTo>
                              <a:lnTo>
                                <a:pt x="0" y="40601"/>
                              </a:lnTo>
                              <a:lnTo>
                                <a:pt x="41592" y="40601"/>
                              </a:lnTo>
                              <a:lnTo>
                                <a:pt x="415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1" name="Image 3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955751" y="51332"/>
                          <a:ext cx="139089" cy="16832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6E0B7BC" id="Group 26" o:spid="_x0000_s1026" style="position:absolute;margin-left:369.65pt;margin-top:41.7pt;width:86.25pt;height:17.35pt;z-index:-16402432;mso-wrap-distance-left:0;mso-wrap-distance-right:0;mso-position-horizontal-relative:page;mso-position-vertical-relative:page" coordsize="10953,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7" o:spid="_x0000_s1027" type="#_x0000_t75" style="position:absolute;width:174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">
                <v:imagedata r:id="rId5" o:title=""/>
              </v:shape>
              <v:shape id="Image 28" o:spid="_x0000_s1028" type="#_x0000_t75" style="position:absolute;left:1972;top:513;width:4619;height:1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">
                <v:imagedata r:id="rId6" o:title=""/>
              </v:shape>
              <v:shape id="Image 29" o:spid="_x0000_s1029" type="#_x0000_t75" style="position:absolute;left:6828;top:81;width:1873;height:2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">
                <v:imagedata r:id="rId7" o:title=""/>
              </v:shape>
              <v:shape id="Graphic 30" o:spid="_x0000_s1030" style="position:absolute;left:8947;width:419;height:2146;visibility:visible;mso-wrap-style:square;v-text-anchor:top" coordsize="41910,214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" path="m41592,56857l,56857,,214160r41592,l41592,56857xem41592,l,,,40601r41592,l41592,xe" fillcolor="#231f20" stroked="f">
                <v:path arrowok="t"/>
              </v:shape>
              <v:shape id="Image 31" o:spid="_x0000_s1031" type="#_x0000_t75" style="position:absolute;left:9557;top:513;width:1391;height:1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">
                <v:imagedata r:id="rId8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486914560" behindDoc="1" locked="0" layoutInCell="1" allowOverlap="1">
              <wp:simplePos x="0" y="0"/>
              <wp:positionH relativeFrom="page">
                <wp:posOffset>5913958</wp:posOffset>
              </wp:positionH>
              <wp:positionV relativeFrom="page">
                <wp:posOffset>529526</wp:posOffset>
              </wp:positionV>
              <wp:extent cx="996950" cy="220345"/>
              <wp:effectExtent l="0" t="0" r="0" b="0"/>
              <wp:wrapNone/>
              <wp:docPr id="32" name="Group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96950" cy="220345"/>
                        <a:chOff x="0" y="0"/>
                        <a:chExt cx="996950" cy="220345"/>
                      </a:xfrm>
                    </wpg:grpSpPr>
                    <pic:pic xmlns:pic="http://schemas.openxmlformats.org/drawingml/2006/picture">
                      <pic:nvPicPr>
                        <pic:cNvPr id="33" name="Image 33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823" cy="2141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Image 34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82511" y="12"/>
                          <a:ext cx="135825" cy="2141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5" name="Image 35"/>
                        <pic:cNvPicPr/>
                      </pic:nvPicPr>
                      <pic:blipFill>
                        <a:blip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338185" y="54279"/>
                          <a:ext cx="144159" cy="16606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6" name="Image 36"/>
                        <pic:cNvPicPr/>
                      </pic:nvPicPr>
                      <pic:blipFill>
                        <a:blip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506019" y="51359"/>
                          <a:ext cx="326719" cy="16281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7" name="Image 37"/>
                        <pic:cNvPicPr/>
                      </pic:nvPicPr>
                      <pic:blipFill>
                        <a:blip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852689" y="54279"/>
                          <a:ext cx="144159" cy="16606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C64B9B0" id="Group 32" o:spid="_x0000_s1026" style="position:absolute;margin-left:465.65pt;margin-top:41.7pt;width:78.5pt;height:17.35pt;z-index:-16401920;mso-wrap-distance-left:0;mso-wrap-distance-right:0;mso-position-horizontal-relative:page;mso-position-vertical-relative:page" coordsize="9969,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">
              <v:shape id="Image 33" o:spid="_x0000_s1027" type="#_x0000_t75" style="position:absolute;width:161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">
                <v:imagedata r:id="rId14" o:title=""/>
              </v:shape>
              <v:shape id="Image 34" o:spid="_x0000_s1028" type="#_x0000_t75" style="position:absolute;left:1825;width:135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">
                <v:imagedata r:id="rId15" o:title=""/>
              </v:shape>
              <v:shape id="Image 35" o:spid="_x0000_s1029" type="#_x0000_t75" style="position:absolute;left:3381;top:542;width:1442;height:1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">
                <v:imagedata r:id="rId16" o:title=""/>
              </v:shape>
              <v:shape id="Image 36" o:spid="_x0000_s1030" type="#_x0000_t75" style="position:absolute;left:5060;top:513;width:3267;height:1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">
                <v:imagedata r:id="rId17" o:title=""/>
              </v:shape>
              <v:shape id="Image 37" o:spid="_x0000_s1031" type="#_x0000_t75" style="position:absolute;left:8526;top:542;width:1442;height:1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">
                <v:imagedata r:id="rId18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5072" behindDoc="1" locked="0" layoutInCell="1" allowOverlap="1">
              <wp:simplePos x="0" y="0"/>
              <wp:positionH relativeFrom="page">
                <wp:posOffset>323652</wp:posOffset>
              </wp:positionH>
              <wp:positionV relativeFrom="page">
                <wp:posOffset>846702</wp:posOffset>
              </wp:positionV>
              <wp:extent cx="6588125" cy="1270"/>
              <wp:effectExtent l="0" t="0" r="0" b="0"/>
              <wp:wrapNone/>
              <wp:docPr id="38" name="Graphic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881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88125">
                            <a:moveTo>
                              <a:pt x="0" y="0"/>
                            </a:moveTo>
                            <a:lnTo>
                              <a:pt x="6587997" y="0"/>
                            </a:lnTo>
                          </a:path>
                        </a:pathLst>
                      </a:custGeom>
                      <a:ln w="5397">
                        <a:solidFill>
                          <a:srgbClr val="231F2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1C4B0B" id="Graphic 38" o:spid="_x0000_s1026" style="position:absolute;margin-left:25.5pt;margin-top:66.65pt;width:518.75pt;height:.1pt;z-index:-1640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881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" path="m,l6587997,e" filled="f" strokecolor="#231f20" strokeweight=".14992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5584" behindDoc="1" locked="0" layoutInCell="1" allowOverlap="1">
              <wp:simplePos x="0" y="0"/>
              <wp:positionH relativeFrom="page">
                <wp:posOffset>310946</wp:posOffset>
              </wp:positionH>
              <wp:positionV relativeFrom="page">
                <wp:posOffset>262986</wp:posOffset>
              </wp:positionV>
              <wp:extent cx="6612890" cy="174625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1289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tabs>
                              <w:tab w:val="left" w:pos="1310"/>
                              <w:tab w:val="left" w:pos="10393"/>
                            </w:tabs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1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ab/>
                            <w:t>Informazioni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10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per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7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gli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8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operatori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8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sanitari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8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(riassunto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7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delle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7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caratteristiche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10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10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2"/>
                              <w:sz w:val="21"/>
                              <w:u w:val="single" w:color="231F20"/>
                            </w:rPr>
                            <w:t>prodotto/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31F20"/>
                              <w:spacing w:val="-2"/>
                              <w:sz w:val="21"/>
                              <w:u w:val="single" w:color="231F20"/>
                            </w:rPr>
                            <w:t>SmPC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31F20"/>
                              <w:spacing w:val="-2"/>
                              <w:sz w:val="21"/>
                              <w:u w:val="single" w:color="231F20"/>
                            </w:rPr>
                            <w:t>)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9" o:spid="_x0000_s1050" type="#_x0000_t202" style="position:absolute;margin-left:24.5pt;margin-top:20.7pt;width:520.7pt;height:13.75pt;z-index:-164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" filled="f" stroked="f">
              <v:textbox inset="0,0,0,0">
                <w:txbxContent>
                  <w:p w:rsidR="00261139" w:rsidRDefault="004C536F">
                    <w:pPr>
                      <w:tabs>
                        <w:tab w:val="left" w:pos="1310"/>
                        <w:tab w:val="left" w:pos="10393"/>
                      </w:tabs>
                      <w:spacing w:before="13"/>
                      <w:ind w:left="20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ab/>
                      <w:t>Informazioni</w:t>
                    </w:r>
                    <w:r>
                      <w:rPr>
                        <w:rFonts w:ascii="Arial"/>
                        <w:b/>
                        <w:color w:val="231F20"/>
                        <w:spacing w:val="-10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per</w:t>
                    </w:r>
                    <w:r>
                      <w:rPr>
                        <w:rFonts w:ascii="Arial"/>
                        <w:b/>
                        <w:color w:val="231F20"/>
                        <w:spacing w:val="-7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gli</w:t>
                    </w:r>
                    <w:r>
                      <w:rPr>
                        <w:rFonts w:ascii="Arial"/>
                        <w:b/>
                        <w:color w:val="231F20"/>
                        <w:spacing w:val="-8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operatori</w:t>
                    </w:r>
                    <w:r>
                      <w:rPr>
                        <w:rFonts w:ascii="Arial"/>
                        <w:b/>
                        <w:color w:val="231F20"/>
                        <w:spacing w:val="-8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sanitari</w:t>
                    </w:r>
                    <w:r>
                      <w:rPr>
                        <w:rFonts w:ascii="Arial"/>
                        <w:b/>
                        <w:color w:val="231F20"/>
                        <w:spacing w:val="-8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(riassunto</w:t>
                    </w:r>
                    <w:r>
                      <w:rPr>
                        <w:rFonts w:ascii="Arial"/>
                        <w:b/>
                        <w:color w:val="231F20"/>
                        <w:spacing w:val="-7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delle</w:t>
                    </w:r>
                    <w:r>
                      <w:rPr>
                        <w:rFonts w:ascii="Arial"/>
                        <w:b/>
                        <w:color w:val="231F20"/>
                        <w:spacing w:val="-7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caratteristiche</w:t>
                    </w:r>
                    <w:r>
                      <w:rPr>
                        <w:rFonts w:ascii="Arial"/>
                        <w:b/>
                        <w:color w:val="231F20"/>
                        <w:spacing w:val="-10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del</w:t>
                    </w:r>
                    <w:r>
                      <w:rPr>
                        <w:rFonts w:ascii="Arial"/>
                        <w:b/>
                        <w:color w:val="231F20"/>
                        <w:spacing w:val="-10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pacing w:val="-2"/>
                        <w:sz w:val="21"/>
                        <w:u w:val="single" w:color="231F20"/>
                      </w:rPr>
                      <w:t>prodotto/</w:t>
                    </w:r>
                    <w:proofErr w:type="spellStart"/>
                    <w:r>
                      <w:rPr>
                        <w:rFonts w:ascii="Arial"/>
                        <w:b/>
                        <w:color w:val="231F20"/>
                        <w:spacing w:val="-2"/>
                        <w:sz w:val="21"/>
                        <w:u w:val="single" w:color="231F20"/>
                      </w:rPr>
                      <w:t>SmPC</w:t>
                    </w:r>
                    <w:proofErr w:type="spellEnd"/>
                    <w:r>
                      <w:rPr>
                        <w:rFonts w:ascii="Arial"/>
                        <w:b/>
                        <w:color w:val="231F20"/>
                        <w:spacing w:val="-2"/>
                        <w:sz w:val="21"/>
                        <w:u w:val="single" w:color="231F20"/>
                      </w:rPr>
                      <w:t>)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6096" behindDoc="1" locked="0" layoutInCell="1" allowOverlap="1">
              <wp:simplePos x="0" y="0"/>
              <wp:positionH relativeFrom="page">
                <wp:posOffset>301942</wp:posOffset>
              </wp:positionH>
              <wp:positionV relativeFrom="page">
                <wp:posOffset>565877</wp:posOffset>
              </wp:positionV>
              <wp:extent cx="2907030" cy="245745"/>
              <wp:effectExtent l="0" t="0" r="0" b="0"/>
              <wp:wrapNone/>
              <wp:docPr id="40" name="Text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07030" cy="2457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spacing w:before="10"/>
                            <w:ind w:left="20"/>
                            <w:rPr>
                              <w:rFonts w:ascii="Arial" w:hAnsi="Arial"/>
                              <w:b/>
                              <w:sz w:val="31"/>
                            </w:rPr>
                          </w:pPr>
                          <w:proofErr w:type="spellStart"/>
                          <w:r>
                            <w:rPr>
                              <w:rFonts w:ascii="Arial" w:hAnsi="Arial"/>
                              <w:b/>
                              <w:color w:val="231F20"/>
                              <w:position w:val="9"/>
                              <w:sz w:val="20"/>
                            </w:rPr>
                            <w:t>Riamet</w:t>
                          </w:r>
                          <w:proofErr w:type="spellEnd"/>
                          <w:r>
                            <w:rPr>
                              <w:rFonts w:ascii="Arial" w:hAnsi="Arial"/>
                              <w:b/>
                              <w:color w:val="231F20"/>
                              <w:position w:val="9"/>
                              <w:sz w:val="20"/>
                            </w:rPr>
                            <w:t>®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2"/>
                              <w:position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z w:val="31"/>
                            </w:rPr>
                            <w:t>20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4"/>
                              <w:sz w:val="3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z w:val="31"/>
                            </w:rPr>
                            <w:t>mg/120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4"/>
                              <w:sz w:val="3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z w:val="31"/>
                            </w:rPr>
                            <w:t>mg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3"/>
                              <w:sz w:val="3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6"/>
                              <w:sz w:val="31"/>
                            </w:rPr>
                            <w:t>compresse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0" o:spid="_x0000_s1051" type="#_x0000_t202" style="position:absolute;margin-left:23.75pt;margin-top:44.55pt;width:228.9pt;height:19.35pt;z-index:-16400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" filled="f" stroked="f">
              <v:textbox inset="0,0,0,0">
                <w:txbxContent>
                  <w:p w:rsidR="00261139" w:rsidRDefault="004C536F">
                    <w:pPr>
                      <w:spacing w:before="10"/>
                      <w:ind w:left="20"/>
                      <w:rPr>
                        <w:rFonts w:ascii="Arial" w:hAnsi="Arial"/>
                        <w:b/>
                        <w:sz w:val="31"/>
                      </w:rPr>
                    </w:pPr>
                    <w:proofErr w:type="spellStart"/>
                    <w:r>
                      <w:rPr>
                        <w:rFonts w:ascii="Arial" w:hAnsi="Arial"/>
                        <w:b/>
                        <w:color w:val="231F20"/>
                        <w:position w:val="9"/>
                        <w:sz w:val="20"/>
                      </w:rPr>
                      <w:t>Riamet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231F20"/>
                        <w:position w:val="9"/>
                        <w:sz w:val="20"/>
                      </w:rPr>
                      <w:t>®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2"/>
                        <w:position w:val="9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31"/>
                      </w:rPr>
                      <w:t>20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31"/>
                      </w:rPr>
                      <w:t>mg/120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31"/>
                      </w:rPr>
                      <w:t>mg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3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6"/>
                        <w:sz w:val="31"/>
                      </w:rPr>
                      <w:t>compresse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139" w:rsidRDefault="004C536F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6916608" behindDoc="1" locked="0" layoutInCell="1" allowOverlap="1">
              <wp:simplePos x="0" y="0"/>
              <wp:positionH relativeFrom="page">
                <wp:posOffset>647636</wp:posOffset>
              </wp:positionH>
              <wp:positionV relativeFrom="page">
                <wp:posOffset>529539</wp:posOffset>
              </wp:positionV>
              <wp:extent cx="1095375" cy="220345"/>
              <wp:effectExtent l="0" t="0" r="0" b="0"/>
              <wp:wrapNone/>
              <wp:docPr id="41" name="Group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95375" cy="220345"/>
                        <a:chOff x="0" y="0"/>
                        <a:chExt cx="1095375" cy="220345"/>
                      </a:xfrm>
                    </wpg:grpSpPr>
                    <pic:pic xmlns:pic="http://schemas.openxmlformats.org/drawingml/2006/picture">
                      <pic:nvPicPr>
                        <pic:cNvPr id="42" name="Image 4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840" cy="2141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3" name="Image 4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97205" y="51345"/>
                          <a:ext cx="461974" cy="1689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4" name="Image 4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682840" y="8115"/>
                          <a:ext cx="187312" cy="2089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5" name="Graphic 45"/>
                      <wps:cNvSpPr/>
                      <wps:spPr>
                        <a:xfrm>
                          <a:off x="894715" y="12"/>
                          <a:ext cx="41910" cy="2146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" h="214629">
                              <a:moveTo>
                                <a:pt x="41579" y="56857"/>
                              </a:moveTo>
                              <a:lnTo>
                                <a:pt x="0" y="56857"/>
                              </a:lnTo>
                              <a:lnTo>
                                <a:pt x="0" y="214160"/>
                              </a:lnTo>
                              <a:lnTo>
                                <a:pt x="41579" y="214160"/>
                              </a:lnTo>
                              <a:lnTo>
                                <a:pt x="41579" y="56857"/>
                              </a:lnTo>
                              <a:close/>
                            </a:path>
                            <a:path w="41910" h="214629">
                              <a:moveTo>
                                <a:pt x="41579" y="0"/>
                              </a:moveTo>
                              <a:lnTo>
                                <a:pt x="0" y="0"/>
                              </a:lnTo>
                              <a:lnTo>
                                <a:pt x="0" y="40601"/>
                              </a:lnTo>
                              <a:lnTo>
                                <a:pt x="41579" y="40601"/>
                              </a:lnTo>
                              <a:lnTo>
                                <a:pt x="415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6" name="Image 46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955751" y="51332"/>
                          <a:ext cx="139089" cy="16832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FA09120" id="Group 41" o:spid="_x0000_s1026" style="position:absolute;margin-left:51pt;margin-top:41.7pt;width:86.25pt;height:17.35pt;z-index:-16399872;mso-wrap-distance-left:0;mso-wrap-distance-right:0;mso-position-horizontal-relative:page;mso-position-vertical-relative:page" coordsize="10953,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2" o:spid="_x0000_s1027" type="#_x0000_t75" style="position:absolute;width:174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">
                <v:imagedata r:id="rId5" o:title=""/>
              </v:shape>
              <v:shape id="Image 43" o:spid="_x0000_s1028" type="#_x0000_t75" style="position:absolute;left:1972;top:513;width:4619;height:1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">
                <v:imagedata r:id="rId6" o:title=""/>
              </v:shape>
              <v:shape id="Image 44" o:spid="_x0000_s1029" type="#_x0000_t75" style="position:absolute;left:6828;top:81;width:1873;height:2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">
                <v:imagedata r:id="rId7" o:title=""/>
              </v:shape>
              <v:shape id="Graphic 45" o:spid="_x0000_s1030" style="position:absolute;left:8947;width:419;height:2146;visibility:visible;mso-wrap-style:square;v-text-anchor:top" coordsize="41910,214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" path="m41579,56857l,56857,,214160r41579,l41579,56857xem41579,l,,,40601r41579,l41579,xe" fillcolor="#231f20" stroked="f">
                <v:path arrowok="t"/>
              </v:shape>
              <v:shape id="Image 46" o:spid="_x0000_s1031" type="#_x0000_t75" style="position:absolute;left:9557;top:513;width:1391;height:1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">
                <v:imagedata r:id="rId8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486917120" behindDoc="1" locked="0" layoutInCell="1" allowOverlap="1">
              <wp:simplePos x="0" y="0"/>
              <wp:positionH relativeFrom="page">
                <wp:posOffset>1866950</wp:posOffset>
              </wp:positionH>
              <wp:positionV relativeFrom="page">
                <wp:posOffset>529526</wp:posOffset>
              </wp:positionV>
              <wp:extent cx="996950" cy="220345"/>
              <wp:effectExtent l="0" t="0" r="0" b="0"/>
              <wp:wrapNone/>
              <wp:docPr id="47" name="Group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96950" cy="220345"/>
                        <a:chOff x="0" y="0"/>
                        <a:chExt cx="996950" cy="220345"/>
                      </a:xfrm>
                    </wpg:grpSpPr>
                    <pic:pic xmlns:pic="http://schemas.openxmlformats.org/drawingml/2006/picture">
                      <pic:nvPicPr>
                        <pic:cNvPr id="48" name="Image 48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823" cy="2141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9" name="Image 49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82511" y="12"/>
                          <a:ext cx="135825" cy="2141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0" name="Image 50"/>
                        <pic:cNvPicPr/>
                      </pic:nvPicPr>
                      <pic:blipFill>
                        <a:blip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338185" y="54279"/>
                          <a:ext cx="144159" cy="16606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1" name="Image 51"/>
                        <pic:cNvPicPr/>
                      </pic:nvPicPr>
                      <pic:blipFill>
                        <a:blip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506005" y="51359"/>
                          <a:ext cx="326731" cy="16281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2" name="Image 52"/>
                        <pic:cNvPicPr/>
                      </pic:nvPicPr>
                      <pic:blipFill>
                        <a:blip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852687" y="54279"/>
                          <a:ext cx="144159" cy="16606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D89EB9D" id="Group 47" o:spid="_x0000_s1026" style="position:absolute;margin-left:147pt;margin-top:41.7pt;width:78.5pt;height:17.35pt;z-index:-16399360;mso-wrap-distance-left:0;mso-wrap-distance-right:0;mso-position-horizontal-relative:page;mso-position-vertical-relative:page" coordsize="9969,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">
              <v:shape id="Image 48" o:spid="_x0000_s1027" type="#_x0000_t75" style="position:absolute;width:161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">
                <v:imagedata r:id="rId14" o:title=""/>
              </v:shape>
              <v:shape id="Image 49" o:spid="_x0000_s1028" type="#_x0000_t75" style="position:absolute;left:1825;width:1358;height:2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">
                <v:imagedata r:id="rId15" o:title=""/>
              </v:shape>
              <v:shape id="Image 50" o:spid="_x0000_s1029" type="#_x0000_t75" style="position:absolute;left:3381;top:542;width:1442;height:1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">
                <v:imagedata r:id="rId16" o:title=""/>
              </v:shape>
              <v:shape id="Image 51" o:spid="_x0000_s1030" type="#_x0000_t75" style="position:absolute;left:5060;top:513;width:3267;height:1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">
                <v:imagedata r:id="rId17" o:title=""/>
              </v:shape>
              <v:shape id="Image 52" o:spid="_x0000_s1031" type="#_x0000_t75" style="position:absolute;left:8526;top:542;width:1442;height:1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">
                <v:imagedata r:id="rId18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7632" behindDoc="1" locked="0" layoutInCell="1" allowOverlap="1">
              <wp:simplePos x="0" y="0"/>
              <wp:positionH relativeFrom="page">
                <wp:posOffset>647655</wp:posOffset>
              </wp:positionH>
              <wp:positionV relativeFrom="page">
                <wp:posOffset>846702</wp:posOffset>
              </wp:positionV>
              <wp:extent cx="6588125" cy="1270"/>
              <wp:effectExtent l="0" t="0" r="0" b="0"/>
              <wp:wrapNone/>
              <wp:docPr id="53" name="Graphic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881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88125">
                            <a:moveTo>
                              <a:pt x="0" y="0"/>
                            </a:moveTo>
                            <a:lnTo>
                              <a:pt x="6587997" y="0"/>
                            </a:lnTo>
                          </a:path>
                        </a:pathLst>
                      </a:custGeom>
                      <a:ln w="5397">
                        <a:solidFill>
                          <a:srgbClr val="231F2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A58FEA7" id="Graphic 53" o:spid="_x0000_s1026" style="position:absolute;margin-left:51pt;margin-top:66.65pt;width:518.75pt;height:.1pt;z-index:-1639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881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" path="m,l6587997,e" filled="f" strokecolor="#231f20" strokeweight=".14992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8144" behindDoc="1" locked="0" layoutInCell="1" allowOverlap="1">
              <wp:simplePos x="0" y="0"/>
              <wp:positionH relativeFrom="page">
                <wp:posOffset>634949</wp:posOffset>
              </wp:positionH>
              <wp:positionV relativeFrom="page">
                <wp:posOffset>262986</wp:posOffset>
              </wp:positionV>
              <wp:extent cx="6612890" cy="174625"/>
              <wp:effectExtent l="0" t="0" r="0" b="0"/>
              <wp:wrapNone/>
              <wp:docPr id="54" name="Text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1289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tabs>
                              <w:tab w:val="left" w:pos="1333"/>
                              <w:tab w:val="left" w:pos="10393"/>
                            </w:tabs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1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ab/>
                            <w:t>Informazioni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10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per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7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gli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8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operatori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8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sanitari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8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(riassunto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7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delle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7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caratteristiche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10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10"/>
                              <w:sz w:val="21"/>
                              <w:u w:val="single" w:color="231F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pacing w:val="-2"/>
                              <w:sz w:val="21"/>
                              <w:u w:val="single" w:color="231F20"/>
                            </w:rPr>
                            <w:t>prodotto/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31F20"/>
                              <w:spacing w:val="-2"/>
                              <w:sz w:val="21"/>
                              <w:u w:val="single" w:color="231F20"/>
                            </w:rPr>
                            <w:t>SmPC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31F20"/>
                              <w:spacing w:val="-2"/>
                              <w:sz w:val="21"/>
                              <w:u w:val="single" w:color="231F20"/>
                            </w:rPr>
                            <w:t>)</w:t>
                          </w:r>
                          <w:r>
                            <w:rPr>
                              <w:rFonts w:ascii="Arial"/>
                              <w:b/>
                              <w:color w:val="231F20"/>
                              <w:sz w:val="21"/>
                              <w:u w:val="single" w:color="231F20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4" o:spid="_x0000_s1052" type="#_x0000_t202" style="position:absolute;margin-left:50pt;margin-top:20.7pt;width:520.7pt;height:13.75pt;z-index:-16398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" filled="f" stroked="f">
              <v:textbox inset="0,0,0,0">
                <w:txbxContent>
                  <w:p w:rsidR="00261139" w:rsidRDefault="004C536F">
                    <w:pPr>
                      <w:tabs>
                        <w:tab w:val="left" w:pos="1333"/>
                        <w:tab w:val="left" w:pos="10393"/>
                      </w:tabs>
                      <w:spacing w:before="13"/>
                      <w:ind w:left="20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ab/>
                      <w:t>Informazioni</w:t>
                    </w:r>
                    <w:r>
                      <w:rPr>
                        <w:rFonts w:ascii="Arial"/>
                        <w:b/>
                        <w:color w:val="231F20"/>
                        <w:spacing w:val="-10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per</w:t>
                    </w:r>
                    <w:r>
                      <w:rPr>
                        <w:rFonts w:ascii="Arial"/>
                        <w:b/>
                        <w:color w:val="231F20"/>
                        <w:spacing w:val="-7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gli</w:t>
                    </w:r>
                    <w:r>
                      <w:rPr>
                        <w:rFonts w:ascii="Arial"/>
                        <w:b/>
                        <w:color w:val="231F20"/>
                        <w:spacing w:val="-8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operatori</w:t>
                    </w:r>
                    <w:r>
                      <w:rPr>
                        <w:rFonts w:ascii="Arial"/>
                        <w:b/>
                        <w:color w:val="231F20"/>
                        <w:spacing w:val="-8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sanitari</w:t>
                    </w:r>
                    <w:r>
                      <w:rPr>
                        <w:rFonts w:ascii="Arial"/>
                        <w:b/>
                        <w:color w:val="231F20"/>
                        <w:spacing w:val="-8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(riassunto</w:t>
                    </w:r>
                    <w:r>
                      <w:rPr>
                        <w:rFonts w:ascii="Arial"/>
                        <w:b/>
                        <w:color w:val="231F20"/>
                        <w:spacing w:val="-7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delle</w:t>
                    </w:r>
                    <w:r>
                      <w:rPr>
                        <w:rFonts w:ascii="Arial"/>
                        <w:b/>
                        <w:color w:val="231F20"/>
                        <w:spacing w:val="-7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caratteristiche</w:t>
                    </w:r>
                    <w:r>
                      <w:rPr>
                        <w:rFonts w:ascii="Arial"/>
                        <w:b/>
                        <w:color w:val="231F20"/>
                        <w:spacing w:val="-10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>del</w:t>
                    </w:r>
                    <w:r>
                      <w:rPr>
                        <w:rFonts w:ascii="Arial"/>
                        <w:b/>
                        <w:color w:val="231F20"/>
                        <w:spacing w:val="-10"/>
                        <w:sz w:val="21"/>
                        <w:u w:val="single" w:color="231F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pacing w:val="-2"/>
                        <w:sz w:val="21"/>
                        <w:u w:val="single" w:color="231F20"/>
                      </w:rPr>
                      <w:t>prodotto/</w:t>
                    </w:r>
                    <w:proofErr w:type="spellStart"/>
                    <w:r>
                      <w:rPr>
                        <w:rFonts w:ascii="Arial"/>
                        <w:b/>
                        <w:color w:val="231F20"/>
                        <w:spacing w:val="-2"/>
                        <w:sz w:val="21"/>
                        <w:u w:val="single" w:color="231F20"/>
                      </w:rPr>
                      <w:t>SmPC</w:t>
                    </w:r>
                    <w:proofErr w:type="spellEnd"/>
                    <w:r>
                      <w:rPr>
                        <w:rFonts w:ascii="Arial"/>
                        <w:b/>
                        <w:color w:val="231F20"/>
                        <w:spacing w:val="-2"/>
                        <w:sz w:val="21"/>
                        <w:u w:val="single" w:color="231F20"/>
                      </w:rPr>
                      <w:t>)</w:t>
                    </w:r>
                    <w:r>
                      <w:rPr>
                        <w:rFonts w:ascii="Arial"/>
                        <w:b/>
                        <w:color w:val="231F20"/>
                        <w:sz w:val="21"/>
                        <w:u w:val="single" w:color="231F20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18656" behindDoc="1" locked="0" layoutInCell="1" allowOverlap="1">
              <wp:simplePos x="0" y="0"/>
              <wp:positionH relativeFrom="page">
                <wp:posOffset>4305833</wp:posOffset>
              </wp:positionH>
              <wp:positionV relativeFrom="page">
                <wp:posOffset>565877</wp:posOffset>
              </wp:positionV>
              <wp:extent cx="2901950" cy="245745"/>
              <wp:effectExtent l="0" t="0" r="0" b="0"/>
              <wp:wrapNone/>
              <wp:docPr id="55" name="Text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01950" cy="2457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61139" w:rsidRDefault="004C536F">
                          <w:pPr>
                            <w:spacing w:before="10"/>
                            <w:ind w:left="20"/>
                            <w:rPr>
                              <w:rFonts w:ascii="Arial" w:hAnsi="Arial"/>
                              <w:b/>
                              <w:sz w:val="31"/>
                            </w:rPr>
                          </w:pPr>
                          <w:proofErr w:type="spellStart"/>
                          <w:r>
                            <w:rPr>
                              <w:rFonts w:ascii="Arial" w:hAnsi="Arial"/>
                              <w:b/>
                              <w:color w:val="231F20"/>
                              <w:position w:val="9"/>
                              <w:sz w:val="20"/>
                            </w:rPr>
                            <w:t>Riamet</w:t>
                          </w:r>
                          <w:proofErr w:type="spellEnd"/>
                          <w:r>
                            <w:rPr>
                              <w:rFonts w:ascii="Arial" w:hAnsi="Arial"/>
                              <w:b/>
                              <w:color w:val="231F20"/>
                              <w:position w:val="9"/>
                              <w:sz w:val="20"/>
                            </w:rPr>
                            <w:t>®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0"/>
                              <w:position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z w:val="31"/>
                            </w:rPr>
                            <w:t>20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4"/>
                              <w:sz w:val="3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z w:val="31"/>
                            </w:rPr>
                            <w:t>mg/120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4"/>
                              <w:sz w:val="3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z w:val="31"/>
                            </w:rPr>
                            <w:t>mg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13"/>
                              <w:sz w:val="3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231F20"/>
                              <w:spacing w:val="-7"/>
                              <w:sz w:val="31"/>
                            </w:rPr>
                            <w:t>compresse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5" o:spid="_x0000_s1053" type="#_x0000_t202" style="position:absolute;margin-left:339.05pt;margin-top:44.55pt;width:228.5pt;height:19.35pt;z-index:-1639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" filled="f" stroked="f">
              <v:textbox inset="0,0,0,0">
                <w:txbxContent>
                  <w:p w:rsidR="00261139" w:rsidRDefault="004C536F">
                    <w:pPr>
                      <w:spacing w:before="10"/>
                      <w:ind w:left="20"/>
                      <w:rPr>
                        <w:rFonts w:ascii="Arial" w:hAnsi="Arial"/>
                        <w:b/>
                        <w:sz w:val="31"/>
                      </w:rPr>
                    </w:pPr>
                    <w:proofErr w:type="spellStart"/>
                    <w:r>
                      <w:rPr>
                        <w:rFonts w:ascii="Arial" w:hAnsi="Arial"/>
                        <w:b/>
                        <w:color w:val="231F20"/>
                        <w:position w:val="9"/>
                        <w:sz w:val="20"/>
                      </w:rPr>
                      <w:t>Riamet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231F20"/>
                        <w:position w:val="9"/>
                        <w:sz w:val="20"/>
                      </w:rPr>
                      <w:t>®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0"/>
                        <w:position w:val="9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31"/>
                      </w:rPr>
                      <w:t>20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31"/>
                      </w:rPr>
                      <w:t>mg/120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31"/>
                      </w:rPr>
                      <w:t>mg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13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7"/>
                        <w:sz w:val="31"/>
                      </w:rPr>
                      <w:t>compresse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BB1418"/>
    <w:multiLevelType w:val="hybridMultilevel"/>
    <w:tmpl w:val="0826EE22"/>
    <w:lvl w:ilvl="0" w:tplc="44C4775E">
      <w:numFmt w:val="bullet"/>
      <w:lvlText w:val="&gt;"/>
      <w:lvlJc w:val="left"/>
      <w:pPr>
        <w:ind w:left="274" w:hanging="13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it-IT" w:eastAsia="en-US" w:bidi="ar-SA"/>
      </w:rPr>
    </w:lvl>
    <w:lvl w:ilvl="1" w:tplc="E3A60588">
      <w:numFmt w:val="bullet"/>
      <w:lvlText w:val="•"/>
      <w:lvlJc w:val="left"/>
      <w:pPr>
        <w:ind w:left="576" w:hanging="137"/>
      </w:pPr>
      <w:rPr>
        <w:rFonts w:hint="default"/>
        <w:lang w:val="it-IT" w:eastAsia="en-US" w:bidi="ar-SA"/>
      </w:rPr>
    </w:lvl>
    <w:lvl w:ilvl="2" w:tplc="9D5C439C">
      <w:numFmt w:val="bullet"/>
      <w:lvlText w:val="•"/>
      <w:lvlJc w:val="left"/>
      <w:pPr>
        <w:ind w:left="872" w:hanging="137"/>
      </w:pPr>
      <w:rPr>
        <w:rFonts w:hint="default"/>
        <w:lang w:val="it-IT" w:eastAsia="en-US" w:bidi="ar-SA"/>
      </w:rPr>
    </w:lvl>
    <w:lvl w:ilvl="3" w:tplc="2196BDAA">
      <w:numFmt w:val="bullet"/>
      <w:lvlText w:val="•"/>
      <w:lvlJc w:val="left"/>
      <w:pPr>
        <w:ind w:left="1168" w:hanging="137"/>
      </w:pPr>
      <w:rPr>
        <w:rFonts w:hint="default"/>
        <w:lang w:val="it-IT" w:eastAsia="en-US" w:bidi="ar-SA"/>
      </w:rPr>
    </w:lvl>
    <w:lvl w:ilvl="4" w:tplc="D1B4A46E">
      <w:numFmt w:val="bullet"/>
      <w:lvlText w:val="•"/>
      <w:lvlJc w:val="left"/>
      <w:pPr>
        <w:ind w:left="1465" w:hanging="137"/>
      </w:pPr>
      <w:rPr>
        <w:rFonts w:hint="default"/>
        <w:lang w:val="it-IT" w:eastAsia="en-US" w:bidi="ar-SA"/>
      </w:rPr>
    </w:lvl>
    <w:lvl w:ilvl="5" w:tplc="7E64473A">
      <w:numFmt w:val="bullet"/>
      <w:lvlText w:val="•"/>
      <w:lvlJc w:val="left"/>
      <w:pPr>
        <w:ind w:left="1761" w:hanging="137"/>
      </w:pPr>
      <w:rPr>
        <w:rFonts w:hint="default"/>
        <w:lang w:val="it-IT" w:eastAsia="en-US" w:bidi="ar-SA"/>
      </w:rPr>
    </w:lvl>
    <w:lvl w:ilvl="6" w:tplc="01E27F14">
      <w:numFmt w:val="bullet"/>
      <w:lvlText w:val="•"/>
      <w:lvlJc w:val="left"/>
      <w:pPr>
        <w:ind w:left="2057" w:hanging="137"/>
      </w:pPr>
      <w:rPr>
        <w:rFonts w:hint="default"/>
        <w:lang w:val="it-IT" w:eastAsia="en-US" w:bidi="ar-SA"/>
      </w:rPr>
    </w:lvl>
    <w:lvl w:ilvl="7" w:tplc="BF94340E">
      <w:numFmt w:val="bullet"/>
      <w:lvlText w:val="•"/>
      <w:lvlJc w:val="left"/>
      <w:pPr>
        <w:ind w:left="2354" w:hanging="137"/>
      </w:pPr>
      <w:rPr>
        <w:rFonts w:hint="default"/>
        <w:lang w:val="it-IT" w:eastAsia="en-US" w:bidi="ar-SA"/>
      </w:rPr>
    </w:lvl>
    <w:lvl w:ilvl="8" w:tplc="8F6A6408">
      <w:numFmt w:val="bullet"/>
      <w:lvlText w:val="•"/>
      <w:lvlJc w:val="left"/>
      <w:pPr>
        <w:ind w:left="2650" w:hanging="137"/>
      </w:pPr>
      <w:rPr>
        <w:rFonts w:hint="default"/>
        <w:lang w:val="it-IT" w:eastAsia="en-US" w:bidi="ar-SA"/>
      </w:rPr>
    </w:lvl>
  </w:abstractNum>
  <w:abstractNum w:abstractNumId="1" w15:restartNumberingAfterBreak="0">
    <w:nsid w:val="712B4249"/>
    <w:multiLevelType w:val="multilevel"/>
    <w:tmpl w:val="1D2C918A"/>
    <w:lvl w:ilvl="0">
      <w:start w:val="1"/>
      <w:numFmt w:val="decimal"/>
      <w:lvlText w:val="%1."/>
      <w:lvlJc w:val="left"/>
      <w:pPr>
        <w:ind w:left="784" w:hanging="171"/>
        <w:jc w:val="righ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4"/>
        <w:sz w:val="16"/>
        <w:szCs w:val="16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874" w:hanging="261"/>
        <w:jc w:val="righ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4"/>
        <w:sz w:val="16"/>
        <w:szCs w:val="16"/>
        <w:lang w:val="it-IT" w:eastAsia="en-US" w:bidi="ar-SA"/>
      </w:rPr>
    </w:lvl>
    <w:lvl w:ilvl="2">
      <w:numFmt w:val="bullet"/>
      <w:lvlText w:val="–"/>
      <w:lvlJc w:val="left"/>
      <w:pPr>
        <w:ind w:left="659" w:hanging="1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91"/>
        <w:sz w:val="15"/>
        <w:szCs w:val="15"/>
        <w:lang w:val="it-IT" w:eastAsia="en-US" w:bidi="ar-SA"/>
      </w:rPr>
    </w:lvl>
    <w:lvl w:ilvl="3">
      <w:numFmt w:val="bullet"/>
      <w:lvlText w:val="–"/>
      <w:lvlJc w:val="left"/>
      <w:pPr>
        <w:ind w:left="829" w:hanging="170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91"/>
        <w:sz w:val="15"/>
        <w:szCs w:val="15"/>
        <w:lang w:val="it-IT" w:eastAsia="en-US" w:bidi="ar-SA"/>
      </w:rPr>
    </w:lvl>
    <w:lvl w:ilvl="4">
      <w:numFmt w:val="bullet"/>
      <w:lvlText w:val="•"/>
      <w:lvlJc w:val="left"/>
      <w:pPr>
        <w:ind w:left="820" w:hanging="170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880" w:hanging="170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9" w:hanging="170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-862" w:hanging="170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-1732" w:hanging="170"/>
      </w:pPr>
      <w:rPr>
        <w:rFonts w:hint="default"/>
        <w:lang w:val="it-IT" w:eastAsia="en-US" w:bidi="ar-SA"/>
      </w:rPr>
    </w:lvl>
  </w:abstractNum>
  <w:abstractNum w:abstractNumId="2" w15:restartNumberingAfterBreak="0">
    <w:nsid w:val="71A40120"/>
    <w:multiLevelType w:val="hybridMultilevel"/>
    <w:tmpl w:val="C76892C2"/>
    <w:lvl w:ilvl="0" w:tplc="96E66DEE">
      <w:numFmt w:val="bullet"/>
      <w:lvlText w:val="•"/>
      <w:lvlJc w:val="left"/>
      <w:pPr>
        <w:ind w:left="955" w:hanging="1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46"/>
        <w:sz w:val="15"/>
        <w:szCs w:val="15"/>
        <w:lang w:val="it-IT" w:eastAsia="en-US" w:bidi="ar-SA"/>
      </w:rPr>
    </w:lvl>
    <w:lvl w:ilvl="1" w:tplc="E654E488">
      <w:numFmt w:val="bullet"/>
      <w:lvlText w:val="•"/>
      <w:lvlJc w:val="left"/>
      <w:pPr>
        <w:ind w:left="1235" w:hanging="171"/>
      </w:pPr>
      <w:rPr>
        <w:rFonts w:hint="default"/>
        <w:lang w:val="it-IT" w:eastAsia="en-US" w:bidi="ar-SA"/>
      </w:rPr>
    </w:lvl>
    <w:lvl w:ilvl="2" w:tplc="BE400D62">
      <w:numFmt w:val="bullet"/>
      <w:lvlText w:val="•"/>
      <w:lvlJc w:val="left"/>
      <w:pPr>
        <w:ind w:left="1510" w:hanging="171"/>
      </w:pPr>
      <w:rPr>
        <w:rFonts w:hint="default"/>
        <w:lang w:val="it-IT" w:eastAsia="en-US" w:bidi="ar-SA"/>
      </w:rPr>
    </w:lvl>
    <w:lvl w:ilvl="3" w:tplc="DB668562">
      <w:numFmt w:val="bullet"/>
      <w:lvlText w:val="•"/>
      <w:lvlJc w:val="left"/>
      <w:pPr>
        <w:ind w:left="1786" w:hanging="171"/>
      </w:pPr>
      <w:rPr>
        <w:rFonts w:hint="default"/>
        <w:lang w:val="it-IT" w:eastAsia="en-US" w:bidi="ar-SA"/>
      </w:rPr>
    </w:lvl>
    <w:lvl w:ilvl="4" w:tplc="9A4A7552">
      <w:numFmt w:val="bullet"/>
      <w:lvlText w:val="•"/>
      <w:lvlJc w:val="left"/>
      <w:pPr>
        <w:ind w:left="2061" w:hanging="171"/>
      </w:pPr>
      <w:rPr>
        <w:rFonts w:hint="default"/>
        <w:lang w:val="it-IT" w:eastAsia="en-US" w:bidi="ar-SA"/>
      </w:rPr>
    </w:lvl>
    <w:lvl w:ilvl="5" w:tplc="6A9EA3CA">
      <w:numFmt w:val="bullet"/>
      <w:lvlText w:val="•"/>
      <w:lvlJc w:val="left"/>
      <w:pPr>
        <w:ind w:left="2336" w:hanging="171"/>
      </w:pPr>
      <w:rPr>
        <w:rFonts w:hint="default"/>
        <w:lang w:val="it-IT" w:eastAsia="en-US" w:bidi="ar-SA"/>
      </w:rPr>
    </w:lvl>
    <w:lvl w:ilvl="6" w:tplc="1784876C">
      <w:numFmt w:val="bullet"/>
      <w:lvlText w:val="•"/>
      <w:lvlJc w:val="left"/>
      <w:pPr>
        <w:ind w:left="2612" w:hanging="171"/>
      </w:pPr>
      <w:rPr>
        <w:rFonts w:hint="default"/>
        <w:lang w:val="it-IT" w:eastAsia="en-US" w:bidi="ar-SA"/>
      </w:rPr>
    </w:lvl>
    <w:lvl w:ilvl="7" w:tplc="A9BE5A42">
      <w:numFmt w:val="bullet"/>
      <w:lvlText w:val="•"/>
      <w:lvlJc w:val="left"/>
      <w:pPr>
        <w:ind w:left="2887" w:hanging="171"/>
      </w:pPr>
      <w:rPr>
        <w:rFonts w:hint="default"/>
        <w:lang w:val="it-IT" w:eastAsia="en-US" w:bidi="ar-SA"/>
      </w:rPr>
    </w:lvl>
    <w:lvl w:ilvl="8" w:tplc="12C6B01E">
      <w:numFmt w:val="bullet"/>
      <w:lvlText w:val="•"/>
      <w:lvlJc w:val="left"/>
      <w:pPr>
        <w:ind w:left="3163" w:hanging="171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139"/>
    <w:rsid w:val="00261139"/>
    <w:rsid w:val="004C5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60107"/>
  <w15:docId w15:val="{13547C84-46EB-4EEC-89AB-4CAEC464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54" w:hanging="170"/>
      <w:outlineLvl w:val="0"/>
    </w:pPr>
    <w:rPr>
      <w:rFonts w:ascii="Arial" w:eastAsia="Arial" w:hAnsi="Arial" w:cs="Arial"/>
      <w:b/>
      <w:bCs/>
      <w:sz w:val="16"/>
      <w:szCs w:val="16"/>
    </w:rPr>
  </w:style>
  <w:style w:type="paragraph" w:styleId="Titolo2">
    <w:name w:val="heading 2"/>
    <w:basedOn w:val="Normale"/>
    <w:uiPriority w:val="9"/>
    <w:unhideWhenUsed/>
    <w:qFormat/>
    <w:pPr>
      <w:ind w:left="361" w:hanging="258"/>
      <w:outlineLvl w:val="1"/>
    </w:pPr>
    <w:rPr>
      <w:rFonts w:ascii="Arial" w:eastAsia="Arial" w:hAnsi="Arial" w:cs="Arial"/>
      <w:b/>
      <w:bCs/>
      <w:sz w:val="16"/>
      <w:szCs w:val="16"/>
    </w:rPr>
  </w:style>
  <w:style w:type="paragraph" w:styleId="Titolo3">
    <w:name w:val="heading 3"/>
    <w:basedOn w:val="Normale"/>
    <w:uiPriority w:val="9"/>
    <w:unhideWhenUsed/>
    <w:qFormat/>
    <w:pPr>
      <w:ind w:left="273"/>
      <w:outlineLvl w:val="2"/>
    </w:pPr>
    <w:rPr>
      <w:rFonts w:ascii="Arial" w:eastAsia="Arial" w:hAnsi="Arial" w:cs="Arial"/>
      <w:i/>
      <w:i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5"/>
      <w:szCs w:val="15"/>
    </w:rPr>
  </w:style>
  <w:style w:type="paragraph" w:styleId="Paragrafoelenco">
    <w:name w:val="List Paragraph"/>
    <w:basedOn w:val="Normale"/>
    <w:uiPriority w:val="1"/>
    <w:qFormat/>
    <w:pPr>
      <w:ind w:left="659" w:hanging="171"/>
    </w:pPr>
  </w:style>
  <w:style w:type="paragraph" w:customStyle="1" w:styleId="TableParagraph">
    <w:name w:val="Table Paragraph"/>
    <w:basedOn w:val="Normale"/>
    <w:uiPriority w:val="1"/>
    <w:qFormat/>
    <w:pPr>
      <w:spacing w:before="42"/>
      <w:ind w:left="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oter" Target="footer2.xml"/><Relationship Id="rId39" Type="http://schemas.openxmlformats.org/officeDocument/2006/relationships/image" Target="media/image36.png"/><Relationship Id="rId21" Type="http://schemas.openxmlformats.org/officeDocument/2006/relationships/image" Target="media/image15.png"/><Relationship Id="rId34" Type="http://schemas.openxmlformats.org/officeDocument/2006/relationships/image" Target="media/image31.png"/><Relationship Id="rId42" Type="http://schemas.openxmlformats.org/officeDocument/2006/relationships/hyperlink" Target="mailto:infoservice.novartis@novartis.com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header" Target="header2.xml"/><Relationship Id="rId36" Type="http://schemas.openxmlformats.org/officeDocument/2006/relationships/image" Target="media/image3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yperlink" Target="http://www.bfarm.de/" TargetMode="External"/><Relationship Id="rId44" Type="http://schemas.openxmlformats.org/officeDocument/2006/relationships/hyperlink" Target="mailto:service@hexa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eader" Target="header1.xml"/><Relationship Id="rId30" Type="http://schemas.openxmlformats.org/officeDocument/2006/relationships/footer" Target="footer4.xml"/><Relationship Id="rId35" Type="http://schemas.openxmlformats.org/officeDocument/2006/relationships/image" Target="media/image32.png"/><Relationship Id="rId43" Type="http://schemas.openxmlformats.org/officeDocument/2006/relationships/hyperlink" Target="http://www.infoservice.novartis.de/" TargetMode="Externa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theme" Target="theme/theme1.xml"/><Relationship Id="rId20" Type="http://schemas.openxmlformats.org/officeDocument/2006/relationships/image" Target="media/image14.png"/><Relationship Id="rId41" Type="http://schemas.openxmlformats.org/officeDocument/2006/relationships/hyperlink" Target="http://www.novartis.de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6.png"/><Relationship Id="rId13" Type="http://schemas.openxmlformats.org/officeDocument/2006/relationships/image" Target="media/image9.png"/><Relationship Id="rId18" Type="http://schemas.openxmlformats.org/officeDocument/2006/relationships/image" Target="media/image18.png"/><Relationship Id="rId3" Type="http://schemas.openxmlformats.org/officeDocument/2006/relationships/image" Target="media/image21.png"/><Relationship Id="rId7" Type="http://schemas.openxmlformats.org/officeDocument/2006/relationships/image" Target="media/image25.png"/><Relationship Id="rId12" Type="http://schemas.openxmlformats.org/officeDocument/2006/relationships/image" Target="media/image27.png"/><Relationship Id="rId17" Type="http://schemas.openxmlformats.org/officeDocument/2006/relationships/image" Target="media/image28.png"/><Relationship Id="rId2" Type="http://schemas.openxmlformats.org/officeDocument/2006/relationships/image" Target="media/image20.png"/><Relationship Id="rId16" Type="http://schemas.openxmlformats.org/officeDocument/2006/relationships/image" Target="media/image16.png"/><Relationship Id="rId1" Type="http://schemas.openxmlformats.org/officeDocument/2006/relationships/image" Target="media/image19.png"/><Relationship Id="rId6" Type="http://schemas.openxmlformats.org/officeDocument/2006/relationships/image" Target="media/image24.png"/><Relationship Id="rId11" Type="http://schemas.openxmlformats.org/officeDocument/2006/relationships/image" Target="media/image7.png"/><Relationship Id="rId5" Type="http://schemas.openxmlformats.org/officeDocument/2006/relationships/image" Target="media/image23.png"/><Relationship Id="rId15" Type="http://schemas.openxmlformats.org/officeDocument/2006/relationships/image" Target="media/image15.png"/><Relationship Id="rId10" Type="http://schemas.openxmlformats.org/officeDocument/2006/relationships/image" Target="media/image6.png"/><Relationship Id="rId4" Type="http://schemas.openxmlformats.org/officeDocument/2006/relationships/image" Target="media/image22.png"/><Relationship Id="rId9" Type="http://schemas.openxmlformats.org/officeDocument/2006/relationships/image" Target="media/image5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13" Type="http://schemas.openxmlformats.org/officeDocument/2006/relationships/image" Target="media/image9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7" Type="http://schemas.openxmlformats.org/officeDocument/2006/relationships/image" Target="media/image12.png"/><Relationship Id="rId12" Type="http://schemas.openxmlformats.org/officeDocument/2006/relationships/image" Target="media/image8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11.png"/><Relationship Id="rId11" Type="http://schemas.openxmlformats.org/officeDocument/2006/relationships/image" Target="media/image7.png"/><Relationship Id="rId5" Type="http://schemas.openxmlformats.org/officeDocument/2006/relationships/image" Target="media/image10.png"/><Relationship Id="rId15" Type="http://schemas.openxmlformats.org/officeDocument/2006/relationships/image" Target="media/image15.png"/><Relationship Id="rId10" Type="http://schemas.openxmlformats.org/officeDocument/2006/relationships/image" Target="media/image6.png"/><Relationship Id="rId4" Type="http://schemas.openxmlformats.org/officeDocument/2006/relationships/image" Target="media/image4.png"/><Relationship Id="rId9" Type="http://schemas.openxmlformats.org/officeDocument/2006/relationships/image" Target="media/image5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8066</Words>
  <Characters>45981</Characters>
  <Application>Microsoft Office Word</Application>
  <DocSecurity>0</DocSecurity>
  <Lines>383</Lines>
  <Paragraphs>107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Gianmaria Conterno</dc:creator>
  <cp:lastModifiedBy>Gianmaria Conterno</cp:lastModifiedBy>
  <cp:revision>2</cp:revision>
  <dcterms:created xsi:type="dcterms:W3CDTF">2024-05-21T15:17:00Z</dcterms:created>
  <dcterms:modified xsi:type="dcterms:W3CDTF">2024-05-21T15:17:00Z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2024-05-21T00:00:00Z</vt:filetime>
  </property>
  <property fmtid="{D5CDD505-2E9C-101B-9397-08002B2CF9AE}" pid="3" name="Producer">
    <vt:lpwstr>3-Heights™ PDF Merge Split Shell 6.12.1.11 (http://www.pdf-tools.com)</vt:lpwstr>
  </property>
</Properties>
</file>